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21" w:rsidRDefault="0081263B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28"/>
        </w:rPr>
      </w:pPr>
      <w:r w:rsidRPr="0081263B">
        <w:rPr>
          <w:rFonts w:ascii="Times New Roman" w:eastAsia="宋体" w:hAnsi="Times New Roman" w:cs="Times New Roman"/>
          <w:b/>
          <w:sz w:val="32"/>
          <w:szCs w:val="28"/>
        </w:rPr>
        <w:t>738</w:t>
      </w:r>
      <w:r w:rsidRPr="0081263B">
        <w:rPr>
          <w:rFonts w:ascii="Times New Roman" w:eastAsia="宋体" w:hAnsi="Times New Roman" w:cs="Times New Roman" w:hint="eastAsia"/>
          <w:b/>
          <w:sz w:val="32"/>
          <w:szCs w:val="28"/>
        </w:rPr>
        <w:t>矿</w:t>
      </w:r>
      <w:r w:rsidRPr="0081263B">
        <w:rPr>
          <w:rFonts w:ascii="Times New Roman" w:eastAsia="宋体" w:hAnsi="Times New Roman" w:cs="Times New Roman"/>
          <w:b/>
          <w:sz w:val="32"/>
          <w:szCs w:val="28"/>
        </w:rPr>
        <w:t>地浸采铀试验研究延续项目</w:t>
      </w:r>
    </w:p>
    <w:p w:rsidR="00245121" w:rsidRDefault="002E54E5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28"/>
        </w:rPr>
      </w:pPr>
      <w:r>
        <w:rPr>
          <w:rFonts w:ascii="Times New Roman" w:eastAsia="宋体" w:hAnsi="Times New Roman" w:cs="Times New Roman"/>
          <w:b/>
          <w:sz w:val="32"/>
          <w:szCs w:val="28"/>
        </w:rPr>
        <w:t>竣工环境保护验收意见</w:t>
      </w:r>
    </w:p>
    <w:p w:rsidR="00245121" w:rsidRPr="005335B3" w:rsidRDefault="002E54E5" w:rsidP="005335B3">
      <w:pPr>
        <w:spacing w:line="480" w:lineRule="exact"/>
        <w:ind w:firstLineChars="200" w:firstLine="56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02</w:t>
      </w:r>
      <w:r w:rsidR="0081263B">
        <w:rPr>
          <w:rFonts w:ascii="Times New Roman" w:eastAsia="宋体" w:hAnsi="Times New Roman" w:cs="Times New Roman"/>
          <w:sz w:val="28"/>
          <w:szCs w:val="28"/>
        </w:rPr>
        <w:t>4</w:t>
      </w:r>
      <w:r>
        <w:rPr>
          <w:rFonts w:ascii="Times New Roman" w:eastAsia="宋体" w:hAnsi="Times New Roman" w:cs="Times New Roman" w:hint="eastAsia"/>
          <w:sz w:val="28"/>
          <w:szCs w:val="28"/>
        </w:rPr>
        <w:t>年</w:t>
      </w:r>
      <w:r w:rsidR="0081263B">
        <w:rPr>
          <w:rFonts w:ascii="Times New Roman" w:eastAsia="宋体" w:hAnsi="Times New Roman" w:cs="Times New Roman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z w:val="28"/>
          <w:szCs w:val="28"/>
        </w:rPr>
        <w:t>月</w:t>
      </w:r>
      <w:r w:rsidR="00D05DEA">
        <w:rPr>
          <w:rFonts w:ascii="Times New Roman" w:eastAsia="宋体" w:hAnsi="Times New Roman" w:cs="Times New Roman"/>
          <w:sz w:val="28"/>
          <w:szCs w:val="28"/>
        </w:rPr>
        <w:t>24</w:t>
      </w:r>
      <w:r>
        <w:rPr>
          <w:rFonts w:ascii="Times New Roman" w:eastAsia="宋体" w:hAnsi="Times New Roman" w:cs="Times New Roman" w:hint="eastAsia"/>
          <w:sz w:val="28"/>
          <w:szCs w:val="28"/>
        </w:rPr>
        <w:t>日，</w:t>
      </w:r>
      <w:r w:rsidR="0081263B" w:rsidRPr="0081263B">
        <w:rPr>
          <w:rFonts w:ascii="Times New Roman" w:eastAsia="宋体" w:hAnsi="Times New Roman" w:cs="Times New Roman"/>
          <w:sz w:val="28"/>
          <w:szCs w:val="28"/>
        </w:rPr>
        <w:t>新疆中核天山铀业有限公司</w:t>
      </w:r>
      <w:r>
        <w:rPr>
          <w:rFonts w:ascii="Times New Roman" w:eastAsia="宋体" w:hAnsi="Times New Roman" w:cs="Times New Roman" w:hint="eastAsia"/>
          <w:sz w:val="28"/>
          <w:szCs w:val="28"/>
        </w:rPr>
        <w:t>根据</w:t>
      </w:r>
      <w:r w:rsidRPr="005335B3">
        <w:rPr>
          <w:rFonts w:ascii="Times New Roman" w:eastAsia="宋体" w:hAnsi="Times New Roman" w:cs="Times New Roman" w:hint="eastAsia"/>
          <w:sz w:val="28"/>
          <w:szCs w:val="28"/>
        </w:rPr>
        <w:t>《</w:t>
      </w:r>
      <w:r w:rsidR="005335B3" w:rsidRPr="005335B3">
        <w:rPr>
          <w:rFonts w:ascii="Times New Roman" w:eastAsia="宋体" w:hAnsi="Times New Roman" w:cs="Times New Roman"/>
          <w:sz w:val="28"/>
          <w:szCs w:val="28"/>
        </w:rPr>
        <w:t>738</w:t>
      </w:r>
      <w:r w:rsidR="005335B3" w:rsidRPr="005335B3">
        <w:rPr>
          <w:rFonts w:ascii="Times New Roman" w:eastAsia="宋体" w:hAnsi="Times New Roman" w:cs="Times New Roman" w:hint="eastAsia"/>
          <w:sz w:val="28"/>
          <w:szCs w:val="28"/>
        </w:rPr>
        <w:t>矿</w:t>
      </w:r>
      <w:r w:rsidR="005335B3" w:rsidRPr="005335B3">
        <w:rPr>
          <w:rFonts w:ascii="Times New Roman" w:eastAsia="宋体" w:hAnsi="Times New Roman" w:cs="Times New Roman"/>
          <w:sz w:val="28"/>
          <w:szCs w:val="28"/>
        </w:rPr>
        <w:t>地浸采铀试验研究延续项目竣工环境保护</w:t>
      </w:r>
      <w:r w:rsidRPr="005335B3">
        <w:rPr>
          <w:rFonts w:ascii="Times New Roman" w:eastAsia="宋体" w:hAnsi="Times New Roman" w:cs="Times New Roman" w:hint="eastAsia"/>
          <w:sz w:val="28"/>
          <w:szCs w:val="28"/>
        </w:rPr>
        <w:t>验收监</w:t>
      </w:r>
      <w:r>
        <w:rPr>
          <w:rFonts w:ascii="Times New Roman" w:eastAsia="宋体" w:hAnsi="Times New Roman" w:cs="Times New Roman" w:hint="eastAsia"/>
          <w:sz w:val="28"/>
          <w:szCs w:val="28"/>
        </w:rPr>
        <w:t>测报告</w:t>
      </w:r>
      <w:r w:rsidR="00A00167">
        <w:rPr>
          <w:rFonts w:ascii="Times New Roman" w:eastAsia="宋体" w:hAnsi="Times New Roman" w:cs="Times New Roman" w:hint="eastAsia"/>
          <w:sz w:val="28"/>
          <w:szCs w:val="28"/>
        </w:rPr>
        <w:t>表</w:t>
      </w:r>
      <w:r>
        <w:rPr>
          <w:rFonts w:ascii="Times New Roman" w:eastAsia="宋体" w:hAnsi="Times New Roman" w:cs="Times New Roman" w:hint="eastAsia"/>
          <w:sz w:val="28"/>
          <w:szCs w:val="28"/>
        </w:rPr>
        <w:t>》，并对照《建设项目竣工环境保护验收暂行办法》（国环规环评〔</w:t>
      </w: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017</w:t>
      </w:r>
      <w:r>
        <w:rPr>
          <w:rFonts w:ascii="Times New Roman" w:eastAsia="宋体" w:hAnsi="Times New Roman" w:cs="Times New Roman" w:hint="eastAsia"/>
          <w:sz w:val="28"/>
          <w:szCs w:val="28"/>
        </w:rPr>
        <w:t>〕</w:t>
      </w:r>
      <w:r>
        <w:rPr>
          <w:rFonts w:ascii="Times New Roman" w:eastAsia="宋体" w:hAnsi="Times New Roman" w:cs="Times New Roman" w:hint="eastAsia"/>
          <w:sz w:val="28"/>
          <w:szCs w:val="28"/>
        </w:rPr>
        <w:t>4</w:t>
      </w:r>
      <w:r>
        <w:rPr>
          <w:rFonts w:ascii="Times New Roman" w:eastAsia="宋体" w:hAnsi="Times New Roman" w:cs="Times New Roman" w:hint="eastAsia"/>
          <w:sz w:val="28"/>
          <w:szCs w:val="28"/>
        </w:rPr>
        <w:t>号），严格依照国家有关法律法规、建设项目竣工环境保护验收技术</w:t>
      </w:r>
      <w:r>
        <w:rPr>
          <w:rFonts w:ascii="Times New Roman" w:eastAsia="宋体" w:hAnsi="Times New Roman" w:cs="Times New Roman"/>
          <w:sz w:val="28"/>
          <w:szCs w:val="28"/>
        </w:rPr>
        <w:t>指南、本项目环境影响报告</w:t>
      </w:r>
      <w:r>
        <w:rPr>
          <w:rFonts w:ascii="Times New Roman" w:eastAsia="宋体" w:hAnsi="Times New Roman" w:cs="Times New Roman" w:hint="eastAsia"/>
          <w:sz w:val="28"/>
          <w:szCs w:val="28"/>
        </w:rPr>
        <w:t>表及批复文件</w:t>
      </w:r>
      <w:r>
        <w:rPr>
          <w:rFonts w:ascii="Times New Roman" w:eastAsia="宋体" w:hAnsi="Times New Roman" w:cs="Times New Roman"/>
          <w:sz w:val="28"/>
          <w:szCs w:val="28"/>
        </w:rPr>
        <w:t>等</w:t>
      </w:r>
      <w:r>
        <w:rPr>
          <w:rFonts w:ascii="Times New Roman" w:eastAsia="宋体" w:hAnsi="Times New Roman" w:cs="Times New Roman" w:hint="eastAsia"/>
          <w:sz w:val="28"/>
          <w:szCs w:val="28"/>
        </w:rPr>
        <w:t>的</w:t>
      </w:r>
      <w:r>
        <w:rPr>
          <w:rFonts w:ascii="Times New Roman" w:eastAsia="宋体" w:hAnsi="Times New Roman" w:cs="Times New Roman"/>
          <w:sz w:val="28"/>
          <w:szCs w:val="28"/>
        </w:rPr>
        <w:t>要求</w:t>
      </w:r>
      <w:r>
        <w:rPr>
          <w:rFonts w:ascii="Times New Roman" w:eastAsia="宋体" w:hAnsi="Times New Roman" w:cs="Times New Roman" w:hint="eastAsia"/>
          <w:sz w:val="28"/>
          <w:szCs w:val="28"/>
        </w:rPr>
        <w:t>，</w:t>
      </w:r>
      <w:r>
        <w:rPr>
          <w:rFonts w:ascii="Times New Roman" w:eastAsia="宋体" w:hAnsi="Times New Roman" w:cs="Times New Roman"/>
          <w:sz w:val="28"/>
          <w:szCs w:val="28"/>
        </w:rPr>
        <w:t>对本项目进行验收，提出意见如下：</w:t>
      </w:r>
    </w:p>
    <w:p w:rsidR="00245121" w:rsidRDefault="002E54E5">
      <w:pPr>
        <w:pStyle w:val="1"/>
        <w:spacing w:before="0" w:after="0" w:line="480" w:lineRule="exact"/>
        <w:ind w:firstLineChars="200" w:firstLine="562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t>一、工程建设基本情况</w:t>
      </w:r>
    </w:p>
    <w:p w:rsidR="00245121" w:rsidRDefault="002E54E5">
      <w:pPr>
        <w:spacing w:line="48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（一）建设地点、</w:t>
      </w:r>
      <w:r>
        <w:rPr>
          <w:rFonts w:ascii="Times New Roman" w:eastAsia="宋体" w:hAnsi="Times New Roman" w:cs="Times New Roman" w:hint="eastAsia"/>
          <w:sz w:val="28"/>
          <w:szCs w:val="28"/>
        </w:rPr>
        <w:t>性质、</w:t>
      </w:r>
      <w:r>
        <w:rPr>
          <w:rFonts w:ascii="Times New Roman" w:eastAsia="宋体" w:hAnsi="Times New Roman" w:cs="Times New Roman"/>
          <w:sz w:val="28"/>
          <w:szCs w:val="28"/>
        </w:rPr>
        <w:t>规模、主要建设内容</w:t>
      </w:r>
    </w:p>
    <w:p w:rsidR="00245121" w:rsidRDefault="002E54E5">
      <w:pPr>
        <w:spacing w:line="48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z w:val="28"/>
          <w:szCs w:val="28"/>
        </w:rPr>
        <w:t>、</w:t>
      </w:r>
      <w:r>
        <w:rPr>
          <w:rFonts w:ascii="Times New Roman" w:eastAsia="宋体" w:hAnsi="Times New Roman" w:cs="Times New Roman"/>
          <w:sz w:val="28"/>
          <w:szCs w:val="28"/>
        </w:rPr>
        <w:t>建设地点</w:t>
      </w:r>
    </w:p>
    <w:p w:rsidR="00245121" w:rsidRDefault="002E54E5">
      <w:pPr>
        <w:spacing w:line="48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本项目位于</w:t>
      </w:r>
      <w:r w:rsidR="00D05DEA">
        <w:rPr>
          <w:rFonts w:ascii="Times New Roman" w:eastAsia="宋体" w:hAnsi="Times New Roman" w:cs="Times New Roman"/>
          <w:sz w:val="28"/>
          <w:szCs w:val="28"/>
        </w:rPr>
        <w:t>新疆维吾尔自治区吐鲁番市与托克逊县交界处</w:t>
      </w:r>
      <w:r w:rsidR="000E0AF2" w:rsidRPr="000E0AF2">
        <w:rPr>
          <w:rFonts w:ascii="Times New Roman" w:eastAsia="宋体" w:hAnsi="Times New Roman" w:cs="Times New Roman"/>
          <w:sz w:val="28"/>
          <w:szCs w:val="28"/>
        </w:rPr>
        <w:t>十红滩戈壁滩</w:t>
      </w:r>
      <w:r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p w:rsidR="00245121" w:rsidRDefault="002E54E5">
      <w:pPr>
        <w:spacing w:line="48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z w:val="28"/>
          <w:szCs w:val="28"/>
        </w:rPr>
        <w:t>、项目</w:t>
      </w:r>
      <w:r>
        <w:rPr>
          <w:rFonts w:ascii="Times New Roman" w:eastAsia="宋体" w:hAnsi="Times New Roman" w:cs="Times New Roman"/>
          <w:sz w:val="28"/>
          <w:szCs w:val="28"/>
        </w:rPr>
        <w:t>性质</w:t>
      </w:r>
    </w:p>
    <w:p w:rsidR="00245121" w:rsidRDefault="002E54E5">
      <w:pPr>
        <w:spacing w:line="48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本项目为</w:t>
      </w:r>
      <w:r w:rsidR="000E0AF2">
        <w:rPr>
          <w:rFonts w:ascii="Times New Roman" w:eastAsia="宋体" w:hAnsi="Times New Roman" w:cs="Times New Roman" w:hint="eastAsia"/>
          <w:sz w:val="28"/>
          <w:szCs w:val="28"/>
        </w:rPr>
        <w:t>扩</w:t>
      </w:r>
      <w:r>
        <w:rPr>
          <w:rFonts w:ascii="Times New Roman" w:eastAsia="宋体" w:hAnsi="Times New Roman" w:cs="Times New Roman" w:hint="eastAsia"/>
          <w:sz w:val="28"/>
          <w:szCs w:val="28"/>
        </w:rPr>
        <w:t>建项目。</w:t>
      </w:r>
    </w:p>
    <w:p w:rsidR="00245121" w:rsidRDefault="002E54E5">
      <w:pPr>
        <w:spacing w:line="48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3</w:t>
      </w:r>
      <w:r>
        <w:rPr>
          <w:rFonts w:ascii="Times New Roman" w:eastAsia="宋体" w:hAnsi="Times New Roman" w:cs="Times New Roman" w:hint="eastAsia"/>
          <w:sz w:val="28"/>
          <w:szCs w:val="28"/>
        </w:rPr>
        <w:t>、生产</w:t>
      </w:r>
      <w:r>
        <w:rPr>
          <w:rFonts w:ascii="Times New Roman" w:eastAsia="宋体" w:hAnsi="Times New Roman" w:cs="Times New Roman"/>
          <w:sz w:val="28"/>
          <w:szCs w:val="28"/>
        </w:rPr>
        <w:t>规模</w:t>
      </w:r>
    </w:p>
    <w:p w:rsidR="00245121" w:rsidRDefault="002E54E5">
      <w:pPr>
        <w:pStyle w:val="a9"/>
        <w:ind w:firstLine="560"/>
      </w:pPr>
      <w:r>
        <w:rPr>
          <w:rFonts w:hint="eastAsia"/>
        </w:rPr>
        <w:t>本项目试验采区</w:t>
      </w:r>
      <w:r>
        <w:rPr>
          <w:szCs w:val="28"/>
        </w:rPr>
        <w:t>年浸出液抽出量</w:t>
      </w:r>
      <w:r>
        <w:rPr>
          <w:rFonts w:hint="eastAsia"/>
          <w:szCs w:val="28"/>
        </w:rPr>
        <w:t>约</w:t>
      </w:r>
      <w:r>
        <w:rPr>
          <w:szCs w:val="28"/>
        </w:rPr>
        <w:t>为</w:t>
      </w:r>
      <w:r w:rsidR="000E0AF2">
        <w:rPr>
          <w:color w:val="000000"/>
        </w:rPr>
        <w:t>289.92</w:t>
      </w:r>
      <w:r>
        <w:rPr>
          <w:rFonts w:hint="eastAsia"/>
          <w:color w:val="000000"/>
        </w:rPr>
        <w:t>万</w:t>
      </w:r>
      <w:r>
        <w:rPr>
          <w:szCs w:val="28"/>
        </w:rPr>
        <w:t>m</w:t>
      </w:r>
      <w:r>
        <w:rPr>
          <w:szCs w:val="28"/>
          <w:vertAlign w:val="superscript"/>
        </w:rPr>
        <w:t>3</w:t>
      </w:r>
      <w:r>
        <w:rPr>
          <w:szCs w:val="28"/>
        </w:rPr>
        <w:t>/a</w:t>
      </w:r>
      <w:r>
        <w:rPr>
          <w:rFonts w:hint="eastAsia"/>
          <w:szCs w:val="28"/>
        </w:rPr>
        <w:t>。</w:t>
      </w:r>
    </w:p>
    <w:p w:rsidR="00245121" w:rsidRDefault="002E54E5">
      <w:pPr>
        <w:spacing w:line="48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4</w:t>
      </w:r>
      <w:r>
        <w:rPr>
          <w:rFonts w:ascii="Times New Roman" w:eastAsia="宋体" w:hAnsi="Times New Roman" w:cs="Times New Roman" w:hint="eastAsia"/>
          <w:sz w:val="28"/>
          <w:szCs w:val="28"/>
        </w:rPr>
        <w:t>、建设内容</w:t>
      </w:r>
    </w:p>
    <w:p w:rsidR="00245121" w:rsidRPr="006B5883" w:rsidRDefault="00810670">
      <w:pPr>
        <w:spacing w:line="48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本项目建设内容包括</w:t>
      </w:r>
      <w:r w:rsidRPr="00810670">
        <w:rPr>
          <w:rFonts w:ascii="Times New Roman" w:eastAsia="宋体" w:hAnsi="Times New Roman" w:cs="Times New Roman" w:hint="eastAsia"/>
          <w:sz w:val="28"/>
          <w:szCs w:val="28"/>
        </w:rPr>
        <w:t>试验井场、卫星吸附厂、现有设施改造及辅助设施。</w:t>
      </w:r>
    </w:p>
    <w:p w:rsidR="00245121" w:rsidRDefault="002E54E5">
      <w:pPr>
        <w:spacing w:line="48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（二）建设过程及环保审批情况</w:t>
      </w:r>
    </w:p>
    <w:p w:rsidR="00245121" w:rsidRDefault="002E54E5">
      <w:pPr>
        <w:spacing w:line="48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202</w:t>
      </w:r>
      <w:r w:rsidR="00235D51">
        <w:rPr>
          <w:rFonts w:ascii="Times New Roman" w:eastAsia="宋体" w:hAnsi="Times New Roman" w:cs="Times New Roman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年</w:t>
      </w:r>
      <w:r w:rsidR="00235D51">
        <w:rPr>
          <w:rFonts w:ascii="Times New Roman" w:eastAsia="宋体" w:hAnsi="Times New Roman" w:cs="Times New Roman" w:hint="eastAsia"/>
          <w:sz w:val="28"/>
          <w:szCs w:val="28"/>
        </w:rPr>
        <w:t>3</w:t>
      </w:r>
      <w:r>
        <w:rPr>
          <w:rFonts w:ascii="Times New Roman" w:eastAsia="宋体" w:hAnsi="Times New Roman" w:cs="Times New Roman"/>
          <w:sz w:val="28"/>
          <w:szCs w:val="28"/>
        </w:rPr>
        <w:t>月</w:t>
      </w: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 w:rsidR="00235D51">
        <w:rPr>
          <w:rFonts w:ascii="Times New Roman" w:eastAsia="宋体" w:hAnsi="Times New Roman" w:cs="Times New Roman"/>
          <w:sz w:val="28"/>
          <w:szCs w:val="28"/>
        </w:rPr>
        <w:t>8</w:t>
      </w:r>
      <w:r>
        <w:rPr>
          <w:rFonts w:ascii="Times New Roman" w:eastAsia="宋体" w:hAnsi="Times New Roman" w:cs="Times New Roman" w:hint="eastAsia"/>
          <w:sz w:val="28"/>
          <w:szCs w:val="28"/>
        </w:rPr>
        <w:t>日</w:t>
      </w:r>
      <w:r>
        <w:rPr>
          <w:rFonts w:ascii="Times New Roman" w:eastAsia="宋体" w:hAnsi="Times New Roman" w:cs="Times New Roman"/>
          <w:sz w:val="28"/>
          <w:szCs w:val="28"/>
        </w:rPr>
        <w:t>，生态环境部以</w:t>
      </w:r>
      <w:r>
        <w:rPr>
          <w:rFonts w:ascii="Times New Roman" w:eastAsia="宋体" w:hAnsi="Times New Roman" w:cs="Times New Roman" w:hint="eastAsia"/>
          <w:sz w:val="28"/>
          <w:szCs w:val="28"/>
        </w:rPr>
        <w:t>环审〔</w:t>
      </w:r>
      <w:r>
        <w:rPr>
          <w:rFonts w:ascii="Times New Roman" w:eastAsia="宋体" w:hAnsi="Times New Roman" w:cs="Times New Roman"/>
          <w:sz w:val="28"/>
          <w:szCs w:val="28"/>
        </w:rPr>
        <w:t>202</w:t>
      </w:r>
      <w:r w:rsidR="00235D51">
        <w:rPr>
          <w:rFonts w:ascii="Times New Roman" w:eastAsia="宋体" w:hAnsi="Times New Roman" w:cs="Times New Roman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〕</w:t>
      </w:r>
      <w:r w:rsidR="00235D51">
        <w:rPr>
          <w:rFonts w:ascii="Times New Roman" w:eastAsia="宋体" w:hAnsi="Times New Roman" w:cs="Times New Roman"/>
          <w:sz w:val="28"/>
          <w:szCs w:val="28"/>
        </w:rPr>
        <w:t>33</w:t>
      </w:r>
      <w:r>
        <w:rPr>
          <w:rFonts w:ascii="Times New Roman" w:eastAsia="宋体" w:hAnsi="Times New Roman" w:cs="Times New Roman"/>
          <w:sz w:val="28"/>
          <w:szCs w:val="28"/>
        </w:rPr>
        <w:t>号文《</w:t>
      </w:r>
      <w:r>
        <w:rPr>
          <w:rFonts w:ascii="Times New Roman" w:eastAsia="宋体" w:hAnsi="Times New Roman" w:cs="Times New Roman" w:hint="eastAsia"/>
          <w:sz w:val="28"/>
          <w:szCs w:val="28"/>
        </w:rPr>
        <w:t>关于</w:t>
      </w:r>
      <w:r w:rsidR="00235D51" w:rsidRPr="00235D51">
        <w:rPr>
          <w:rFonts w:ascii="Times New Roman" w:eastAsia="宋体" w:hAnsi="Times New Roman" w:cs="Times New Roman"/>
          <w:sz w:val="28"/>
          <w:szCs w:val="28"/>
        </w:rPr>
        <w:t>738</w:t>
      </w:r>
      <w:r w:rsidR="00235D51" w:rsidRPr="00235D51">
        <w:rPr>
          <w:rFonts w:ascii="Times New Roman" w:eastAsia="宋体" w:hAnsi="Times New Roman" w:cs="Times New Roman"/>
          <w:sz w:val="28"/>
          <w:szCs w:val="28"/>
        </w:rPr>
        <w:t>矿地浸采铀试验研究延续项目</w:t>
      </w:r>
      <w:r>
        <w:rPr>
          <w:rFonts w:ascii="Times New Roman" w:eastAsia="宋体" w:hAnsi="Times New Roman" w:cs="Times New Roman" w:hint="eastAsia"/>
          <w:sz w:val="28"/>
          <w:szCs w:val="28"/>
        </w:rPr>
        <w:t>环境影响报告表的批复</w:t>
      </w:r>
      <w:r>
        <w:rPr>
          <w:rFonts w:ascii="Times New Roman" w:eastAsia="宋体" w:hAnsi="Times New Roman" w:cs="Times New Roman"/>
          <w:sz w:val="28"/>
          <w:szCs w:val="28"/>
        </w:rPr>
        <w:t>》对本项目环评文件进行了批复。</w:t>
      </w:r>
    </w:p>
    <w:p w:rsidR="00245121" w:rsidRDefault="002E54E5">
      <w:pPr>
        <w:spacing w:line="48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本项目于</w:t>
      </w:r>
      <w:r>
        <w:rPr>
          <w:rFonts w:ascii="Times New Roman" w:eastAsia="宋体" w:hAnsi="Times New Roman" w:cs="Times New Roman"/>
          <w:sz w:val="28"/>
          <w:szCs w:val="28"/>
        </w:rPr>
        <w:t>202</w:t>
      </w:r>
      <w:r w:rsidR="00235D51">
        <w:rPr>
          <w:rFonts w:ascii="Times New Roman" w:eastAsia="宋体" w:hAnsi="Times New Roman" w:cs="Times New Roman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年</w:t>
      </w:r>
      <w:r w:rsidR="00235D51">
        <w:rPr>
          <w:rFonts w:ascii="Times New Roman" w:eastAsia="宋体" w:hAnsi="Times New Roman" w:cs="Times New Roman"/>
          <w:sz w:val="28"/>
          <w:szCs w:val="28"/>
        </w:rPr>
        <w:t>3</w:t>
      </w:r>
      <w:r>
        <w:rPr>
          <w:rFonts w:ascii="Times New Roman" w:eastAsia="宋体" w:hAnsi="Times New Roman" w:cs="Times New Roman"/>
          <w:sz w:val="28"/>
          <w:szCs w:val="28"/>
        </w:rPr>
        <w:t>月</w:t>
      </w:r>
      <w:r w:rsidR="00235D51">
        <w:rPr>
          <w:rFonts w:ascii="Times New Roman" w:eastAsia="宋体" w:hAnsi="Times New Roman" w:cs="Times New Roman"/>
          <w:sz w:val="28"/>
          <w:szCs w:val="28"/>
        </w:rPr>
        <w:t>30</w:t>
      </w:r>
      <w:r>
        <w:rPr>
          <w:rFonts w:ascii="Times New Roman" w:eastAsia="宋体" w:hAnsi="Times New Roman" w:cs="Times New Roman"/>
          <w:sz w:val="28"/>
          <w:szCs w:val="28"/>
        </w:rPr>
        <w:t>日开工建设，</w:t>
      </w:r>
      <w:r>
        <w:rPr>
          <w:rFonts w:ascii="Times New Roman" w:eastAsia="宋体" w:hAnsi="Times New Roman" w:cs="Times New Roman"/>
          <w:sz w:val="28"/>
          <w:szCs w:val="28"/>
        </w:rPr>
        <w:t>202</w:t>
      </w:r>
      <w:r w:rsidR="00924DE7">
        <w:rPr>
          <w:rFonts w:ascii="Times New Roman" w:eastAsia="宋体" w:hAnsi="Times New Roman" w:cs="Times New Roman"/>
          <w:sz w:val="28"/>
          <w:szCs w:val="28"/>
        </w:rPr>
        <w:t>3</w:t>
      </w:r>
      <w:r>
        <w:rPr>
          <w:rFonts w:ascii="Times New Roman" w:eastAsia="宋体" w:hAnsi="Times New Roman" w:cs="Times New Roman"/>
          <w:sz w:val="28"/>
          <w:szCs w:val="28"/>
        </w:rPr>
        <w:t>年</w:t>
      </w:r>
      <w:r w:rsidR="004C1F68">
        <w:rPr>
          <w:rFonts w:ascii="Times New Roman" w:eastAsia="宋体" w:hAnsi="Times New Roman" w:cs="Times New Roman"/>
          <w:sz w:val="28"/>
          <w:szCs w:val="28"/>
        </w:rPr>
        <w:t>9</w:t>
      </w:r>
      <w:r>
        <w:rPr>
          <w:rFonts w:ascii="Times New Roman" w:eastAsia="宋体" w:hAnsi="Times New Roman" w:cs="Times New Roman"/>
          <w:sz w:val="28"/>
          <w:szCs w:val="28"/>
        </w:rPr>
        <w:t>月</w:t>
      </w:r>
      <w:r w:rsidR="004C1F68">
        <w:rPr>
          <w:rFonts w:ascii="Times New Roman" w:eastAsia="宋体" w:hAnsi="Times New Roman" w:cs="Times New Roman"/>
          <w:sz w:val="28"/>
          <w:szCs w:val="28"/>
        </w:rPr>
        <w:t>30</w:t>
      </w:r>
      <w:r>
        <w:rPr>
          <w:rFonts w:ascii="Times New Roman" w:eastAsia="宋体" w:hAnsi="Times New Roman" w:cs="Times New Roman"/>
          <w:sz w:val="28"/>
          <w:szCs w:val="28"/>
        </w:rPr>
        <w:t>日竣工</w:t>
      </w:r>
      <w:r>
        <w:rPr>
          <w:rFonts w:ascii="Times New Roman" w:eastAsia="宋体" w:hAnsi="Times New Roman" w:cs="Times New Roman" w:hint="eastAsia"/>
          <w:sz w:val="28"/>
          <w:szCs w:val="28"/>
        </w:rPr>
        <w:t>，</w:t>
      </w:r>
      <w:r>
        <w:rPr>
          <w:rFonts w:ascii="Times New Roman" w:eastAsia="宋体" w:hAnsi="Times New Roman" w:cs="Times New Roman"/>
          <w:sz w:val="28"/>
          <w:szCs w:val="28"/>
        </w:rPr>
        <w:t>2023</w:t>
      </w:r>
      <w:r>
        <w:rPr>
          <w:rFonts w:ascii="Times New Roman" w:eastAsia="宋体" w:hAnsi="Times New Roman" w:cs="Times New Roman"/>
          <w:sz w:val="28"/>
          <w:szCs w:val="28"/>
        </w:rPr>
        <w:t>年</w:t>
      </w:r>
      <w:r w:rsidR="004C1F68">
        <w:rPr>
          <w:rFonts w:ascii="Times New Roman" w:eastAsia="宋体" w:hAnsi="Times New Roman" w:cs="Times New Roman"/>
          <w:sz w:val="28"/>
          <w:szCs w:val="28"/>
        </w:rPr>
        <w:t>10</w:t>
      </w:r>
      <w:r>
        <w:rPr>
          <w:rFonts w:ascii="Times New Roman" w:eastAsia="宋体" w:hAnsi="Times New Roman" w:cs="Times New Roman"/>
          <w:sz w:val="28"/>
          <w:szCs w:val="28"/>
        </w:rPr>
        <w:t>月</w:t>
      </w:r>
      <w:r w:rsidR="00924DE7">
        <w:rPr>
          <w:rFonts w:ascii="Times New Roman" w:eastAsia="宋体" w:hAnsi="Times New Roman" w:cs="Times New Roman"/>
          <w:sz w:val="28"/>
          <w:szCs w:val="28"/>
        </w:rPr>
        <w:t>1</w:t>
      </w:r>
      <w:r w:rsidR="004C1F68">
        <w:rPr>
          <w:rFonts w:ascii="Times New Roman" w:eastAsia="宋体" w:hAnsi="Times New Roman" w:cs="Times New Roman"/>
          <w:sz w:val="28"/>
          <w:szCs w:val="28"/>
        </w:rPr>
        <w:t>5</w:t>
      </w:r>
      <w:r>
        <w:rPr>
          <w:rFonts w:ascii="Times New Roman" w:eastAsia="宋体" w:hAnsi="Times New Roman" w:cs="Times New Roman"/>
          <w:sz w:val="28"/>
          <w:szCs w:val="28"/>
        </w:rPr>
        <w:t>日开始调试。</w:t>
      </w:r>
    </w:p>
    <w:p w:rsidR="00245121" w:rsidRDefault="002E54E5">
      <w:pPr>
        <w:spacing w:line="48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本项目从立项至今，无环境投诉、违法或处罚记录等。</w:t>
      </w:r>
    </w:p>
    <w:p w:rsidR="00245121" w:rsidRDefault="002E54E5">
      <w:pPr>
        <w:spacing w:line="48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（三）投资情况</w:t>
      </w:r>
    </w:p>
    <w:p w:rsidR="00245121" w:rsidRDefault="002E54E5">
      <w:pPr>
        <w:spacing w:line="48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本项目实际总投资</w:t>
      </w:r>
      <w:r w:rsidR="00286FC8">
        <w:rPr>
          <w:rFonts w:ascii="Times New Roman" w:eastAsia="宋体" w:hAnsi="Times New Roman" w:cs="Times New Roman"/>
          <w:sz w:val="28"/>
          <w:szCs w:val="28"/>
        </w:rPr>
        <w:t>1880</w:t>
      </w:r>
      <w:r>
        <w:rPr>
          <w:rFonts w:ascii="Times New Roman" w:eastAsia="宋体" w:hAnsi="Times New Roman" w:cs="Times New Roman"/>
          <w:sz w:val="28"/>
          <w:szCs w:val="28"/>
        </w:rPr>
        <w:t>万元，其中环保投资</w:t>
      </w:r>
      <w:r w:rsidR="00286FC8">
        <w:rPr>
          <w:rFonts w:ascii="Times New Roman" w:eastAsia="宋体" w:hAnsi="Times New Roman" w:cs="Times New Roman"/>
          <w:sz w:val="28"/>
          <w:szCs w:val="28"/>
        </w:rPr>
        <w:t>373.74</w:t>
      </w:r>
      <w:r>
        <w:rPr>
          <w:rFonts w:ascii="Times New Roman" w:eastAsia="宋体" w:hAnsi="Times New Roman" w:cs="Times New Roman"/>
          <w:sz w:val="28"/>
          <w:szCs w:val="28"/>
        </w:rPr>
        <w:t>万元</w:t>
      </w:r>
      <w:r>
        <w:rPr>
          <w:rFonts w:ascii="Times New Roman" w:eastAsia="宋体" w:hAnsi="Times New Roman" w:cs="Times New Roman" w:hint="eastAsia"/>
          <w:sz w:val="28"/>
          <w:szCs w:val="28"/>
        </w:rPr>
        <w:t>，环保投资占工程总投资的</w:t>
      </w:r>
      <w:r w:rsidR="00286FC8">
        <w:rPr>
          <w:rFonts w:ascii="Times New Roman" w:eastAsia="宋体" w:hAnsi="Times New Roman" w:cs="Times New Roman"/>
          <w:sz w:val="28"/>
          <w:szCs w:val="28"/>
        </w:rPr>
        <w:t>19.89</w:t>
      </w:r>
      <w:r>
        <w:rPr>
          <w:rFonts w:ascii="Times New Roman" w:eastAsia="宋体" w:hAnsi="Times New Roman" w:cs="Times New Roman"/>
          <w:sz w:val="28"/>
          <w:szCs w:val="28"/>
        </w:rPr>
        <w:t>%</w:t>
      </w:r>
      <w:r>
        <w:rPr>
          <w:rFonts w:ascii="Times New Roman" w:eastAsia="宋体" w:hAnsi="Times New Roman" w:cs="Times New Roman"/>
          <w:sz w:val="28"/>
          <w:szCs w:val="28"/>
        </w:rPr>
        <w:t>。</w:t>
      </w:r>
    </w:p>
    <w:p w:rsidR="00810670" w:rsidRDefault="00810670">
      <w:pPr>
        <w:spacing w:line="48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:rsidR="00245121" w:rsidRDefault="002E54E5">
      <w:pPr>
        <w:spacing w:line="48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lastRenderedPageBreak/>
        <w:t>（四）验收范围</w:t>
      </w:r>
    </w:p>
    <w:p w:rsidR="00245121" w:rsidRDefault="002E54E5">
      <w:pPr>
        <w:spacing w:line="48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本项目验收范围</w:t>
      </w:r>
      <w:r>
        <w:rPr>
          <w:rFonts w:ascii="Times New Roman" w:eastAsia="宋体" w:hAnsi="Times New Roman" w:cs="Times New Roman"/>
          <w:sz w:val="28"/>
          <w:szCs w:val="28"/>
        </w:rPr>
        <w:t>包括</w:t>
      </w:r>
      <w:r w:rsidR="00A1664F" w:rsidRPr="00A1664F">
        <w:rPr>
          <w:rFonts w:ascii="Times New Roman" w:eastAsia="宋体" w:hAnsi="Times New Roman" w:cs="Times New Roman"/>
          <w:sz w:val="28"/>
          <w:szCs w:val="28"/>
        </w:rPr>
        <w:t>738</w:t>
      </w:r>
      <w:r w:rsidR="00A1664F" w:rsidRPr="00A1664F">
        <w:rPr>
          <w:rFonts w:ascii="Times New Roman" w:eastAsia="宋体" w:hAnsi="Times New Roman" w:cs="Times New Roman"/>
          <w:sz w:val="28"/>
          <w:szCs w:val="28"/>
        </w:rPr>
        <w:t>矿地浸采铀试验研究延续项目</w:t>
      </w:r>
      <w:r>
        <w:rPr>
          <w:rFonts w:ascii="Times New Roman" w:eastAsia="宋体" w:hAnsi="Times New Roman" w:cs="Times New Roman" w:hint="eastAsia"/>
          <w:sz w:val="28"/>
          <w:szCs w:val="28"/>
        </w:rPr>
        <w:t>所涉及的环保设施和环保措施，</w:t>
      </w:r>
      <w:r>
        <w:rPr>
          <w:rFonts w:ascii="Times New Roman" w:eastAsia="宋体" w:hAnsi="Times New Roman" w:cs="Times New Roman"/>
          <w:sz w:val="28"/>
          <w:szCs w:val="28"/>
        </w:rPr>
        <w:t>与环境影响评价</w:t>
      </w:r>
      <w:r>
        <w:rPr>
          <w:rFonts w:ascii="Times New Roman" w:eastAsia="宋体" w:hAnsi="Times New Roman" w:cs="Times New Roman" w:hint="eastAsia"/>
          <w:sz w:val="28"/>
          <w:szCs w:val="28"/>
        </w:rPr>
        <w:t>文件</w:t>
      </w:r>
      <w:r>
        <w:rPr>
          <w:rFonts w:ascii="Times New Roman" w:eastAsia="宋体" w:hAnsi="Times New Roman" w:cs="Times New Roman"/>
          <w:sz w:val="28"/>
          <w:szCs w:val="28"/>
        </w:rPr>
        <w:t>一致。</w:t>
      </w:r>
    </w:p>
    <w:p w:rsidR="00245121" w:rsidRDefault="002E54E5">
      <w:pPr>
        <w:pStyle w:val="1"/>
        <w:spacing w:before="0" w:after="0" w:line="480" w:lineRule="exact"/>
        <w:ind w:firstLineChars="200" w:firstLine="562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t>二、工程变动情况</w:t>
      </w:r>
    </w:p>
    <w:p w:rsidR="00245121" w:rsidRDefault="00A1664F" w:rsidP="00A1664F">
      <w:pPr>
        <w:spacing w:line="48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本项目实际建设过程中未发生变动</w:t>
      </w:r>
      <w:r w:rsidR="002E54E5">
        <w:rPr>
          <w:rFonts w:ascii="Times New Roman" w:eastAsia="宋体" w:hAnsi="Times New Roman" w:cs="Times New Roman"/>
          <w:sz w:val="28"/>
          <w:szCs w:val="28"/>
        </w:rPr>
        <w:t>。</w:t>
      </w:r>
    </w:p>
    <w:p w:rsidR="00245121" w:rsidRDefault="002E54E5">
      <w:pPr>
        <w:pStyle w:val="1"/>
        <w:spacing w:before="0" w:after="0" w:line="480" w:lineRule="exact"/>
        <w:ind w:firstLineChars="200" w:firstLine="562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t>三、环境保护设施建设情况</w:t>
      </w:r>
    </w:p>
    <w:p w:rsidR="00245121" w:rsidRDefault="002E54E5">
      <w:pPr>
        <w:spacing w:line="48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（一）废水</w:t>
      </w:r>
      <w:r>
        <w:rPr>
          <w:rFonts w:ascii="Times New Roman" w:eastAsia="宋体" w:hAnsi="Times New Roman" w:cs="Times New Roman" w:hint="eastAsia"/>
          <w:sz w:val="28"/>
          <w:szCs w:val="28"/>
        </w:rPr>
        <w:t>污染防治措施</w:t>
      </w:r>
    </w:p>
    <w:p w:rsidR="00245121" w:rsidRDefault="002E54E5">
      <w:pPr>
        <w:spacing w:line="48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本项目废水主要包括</w:t>
      </w:r>
      <w:r w:rsidR="00A1664F" w:rsidRPr="00A1664F">
        <w:rPr>
          <w:rFonts w:ascii="Times New Roman" w:eastAsia="宋体" w:hAnsi="Times New Roman" w:cs="Times New Roman" w:hint="eastAsia"/>
          <w:sz w:val="28"/>
          <w:szCs w:val="28"/>
        </w:rPr>
        <w:t>工艺废水、洗井废水和流散浸出液</w:t>
      </w:r>
      <w:r>
        <w:rPr>
          <w:rFonts w:ascii="Times New Roman" w:eastAsia="宋体" w:hAnsi="Times New Roman" w:cs="Times New Roman" w:hint="eastAsia"/>
          <w:sz w:val="28"/>
          <w:szCs w:val="28"/>
        </w:rPr>
        <w:t>。其中，</w:t>
      </w:r>
      <w:r w:rsidR="00A1664F" w:rsidRPr="00A1664F">
        <w:rPr>
          <w:rFonts w:ascii="Times New Roman" w:eastAsia="宋体" w:hAnsi="Times New Roman" w:cs="Times New Roman" w:hint="eastAsia"/>
          <w:sz w:val="28"/>
          <w:szCs w:val="28"/>
        </w:rPr>
        <w:t>工艺废水排入工业试验蒸发池</w:t>
      </w:r>
      <w:r>
        <w:rPr>
          <w:rFonts w:ascii="Times New Roman" w:eastAsia="宋体" w:hAnsi="Times New Roman" w:cs="Times New Roman" w:hint="eastAsia"/>
          <w:sz w:val="28"/>
          <w:szCs w:val="28"/>
        </w:rPr>
        <w:t>处理；</w:t>
      </w:r>
      <w:r>
        <w:rPr>
          <w:rFonts w:ascii="Times New Roman" w:eastAsia="宋体" w:hAnsi="Times New Roman" w:cs="Times New Roman"/>
          <w:sz w:val="28"/>
          <w:szCs w:val="28"/>
        </w:rPr>
        <w:t>洗井废水采用移动式环保洗孔</w:t>
      </w:r>
      <w:r w:rsidR="00A1664F">
        <w:rPr>
          <w:rFonts w:ascii="Times New Roman" w:eastAsia="宋体" w:hAnsi="Times New Roman" w:cs="Times New Roman" w:hint="eastAsia"/>
          <w:sz w:val="28"/>
          <w:szCs w:val="28"/>
        </w:rPr>
        <w:t>设施</w:t>
      </w:r>
      <w:r>
        <w:rPr>
          <w:rFonts w:ascii="Times New Roman" w:eastAsia="宋体" w:hAnsi="Times New Roman" w:cs="Times New Roman"/>
          <w:sz w:val="28"/>
          <w:szCs w:val="28"/>
        </w:rPr>
        <w:t>处理后</w:t>
      </w:r>
      <w:r w:rsidR="00A1664F" w:rsidRPr="00A1664F">
        <w:rPr>
          <w:rFonts w:ascii="Times New Roman" w:eastAsia="宋体" w:hAnsi="Times New Roman" w:cs="Times New Roman" w:hint="eastAsia"/>
          <w:sz w:val="28"/>
          <w:szCs w:val="28"/>
        </w:rPr>
        <w:t>通过集控室回灌至附近</w:t>
      </w:r>
      <w:r w:rsidR="00810670">
        <w:rPr>
          <w:rFonts w:ascii="Times New Roman" w:eastAsia="宋体" w:hAnsi="Times New Roman" w:cs="Times New Roman" w:hint="eastAsia"/>
          <w:sz w:val="28"/>
          <w:szCs w:val="28"/>
        </w:rPr>
        <w:t>试验井</w:t>
      </w:r>
      <w:r>
        <w:rPr>
          <w:rFonts w:ascii="Times New Roman" w:eastAsia="宋体" w:hAnsi="Times New Roman" w:cs="Times New Roman"/>
          <w:sz w:val="28"/>
          <w:szCs w:val="28"/>
        </w:rPr>
        <w:t>；</w:t>
      </w:r>
      <w:r>
        <w:rPr>
          <w:rFonts w:ascii="Times New Roman" w:eastAsia="宋体" w:hAnsi="Times New Roman" w:cs="Times New Roman" w:hint="eastAsia"/>
          <w:sz w:val="28"/>
          <w:szCs w:val="28"/>
        </w:rPr>
        <w:t>流散浸出液通过维持一定抽大于注比例来控制，并布置监测井掌握溶浸范围</w:t>
      </w:r>
      <w:r w:rsidR="00A1664F"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p w:rsidR="00245121" w:rsidRDefault="002E54E5">
      <w:pPr>
        <w:spacing w:line="48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（二）废气</w:t>
      </w:r>
      <w:r>
        <w:rPr>
          <w:rFonts w:ascii="Times New Roman" w:eastAsia="宋体" w:hAnsi="Times New Roman" w:cs="Times New Roman" w:hint="eastAsia"/>
          <w:sz w:val="28"/>
          <w:szCs w:val="28"/>
        </w:rPr>
        <w:t>污染防治措施</w:t>
      </w:r>
    </w:p>
    <w:p w:rsidR="00245121" w:rsidRDefault="00A1664F">
      <w:pPr>
        <w:spacing w:line="48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本项目废气主要包括</w:t>
      </w:r>
      <w:r w:rsidRPr="00A1664F">
        <w:rPr>
          <w:rFonts w:ascii="Times New Roman" w:eastAsia="宋体" w:hAnsi="Times New Roman" w:cs="Times New Roman"/>
          <w:sz w:val="28"/>
          <w:szCs w:val="28"/>
        </w:rPr>
        <w:t>浸出液处理区、集配液区和蒸发池</w:t>
      </w:r>
      <w:r w:rsidR="002E54E5">
        <w:rPr>
          <w:rFonts w:ascii="Times New Roman" w:eastAsia="宋体" w:hAnsi="Times New Roman" w:cs="Times New Roman" w:hint="eastAsia"/>
          <w:sz w:val="28"/>
          <w:szCs w:val="28"/>
        </w:rPr>
        <w:t>释放的氡气</w:t>
      </w:r>
      <w:r>
        <w:rPr>
          <w:rFonts w:ascii="Times New Roman" w:eastAsia="宋体" w:hAnsi="Times New Roman" w:cs="Times New Roman" w:hint="eastAsia"/>
          <w:sz w:val="28"/>
          <w:szCs w:val="28"/>
        </w:rPr>
        <w:t>以及</w:t>
      </w:r>
      <w:r w:rsidRPr="00A1664F">
        <w:rPr>
          <w:rFonts w:ascii="Times New Roman" w:eastAsia="宋体" w:hAnsi="Times New Roman" w:cs="Times New Roman"/>
          <w:sz w:val="28"/>
          <w:szCs w:val="28"/>
        </w:rPr>
        <w:t>盐酸储罐</w:t>
      </w:r>
      <w:r>
        <w:rPr>
          <w:rFonts w:ascii="Times New Roman" w:eastAsia="宋体" w:hAnsi="Times New Roman" w:cs="Times New Roman" w:hint="eastAsia"/>
          <w:sz w:val="28"/>
          <w:szCs w:val="28"/>
        </w:rPr>
        <w:t>释放的少量</w:t>
      </w:r>
      <w:r>
        <w:rPr>
          <w:rFonts w:ascii="Times New Roman" w:eastAsia="宋体" w:hAnsi="Times New Roman" w:cs="Times New Roman" w:hint="eastAsia"/>
          <w:sz w:val="28"/>
          <w:szCs w:val="28"/>
        </w:rPr>
        <w:t>H</w:t>
      </w:r>
      <w:r>
        <w:rPr>
          <w:rFonts w:ascii="Times New Roman" w:eastAsia="宋体" w:hAnsi="Times New Roman" w:cs="Times New Roman"/>
          <w:sz w:val="28"/>
          <w:szCs w:val="28"/>
        </w:rPr>
        <w:t>C</w:t>
      </w:r>
      <w:r>
        <w:rPr>
          <w:rFonts w:ascii="Times New Roman" w:eastAsia="宋体" w:hAnsi="Times New Roman" w:cs="Times New Roman" w:hint="eastAsia"/>
          <w:sz w:val="28"/>
          <w:szCs w:val="28"/>
        </w:rPr>
        <w:t>l</w:t>
      </w:r>
      <w:r>
        <w:rPr>
          <w:rFonts w:ascii="Times New Roman" w:eastAsia="宋体" w:hAnsi="Times New Roman" w:cs="Times New Roman" w:hint="eastAsia"/>
          <w:sz w:val="28"/>
          <w:szCs w:val="28"/>
        </w:rPr>
        <w:t>气体。其中，</w:t>
      </w:r>
      <w:r w:rsidR="00A74D95" w:rsidRPr="00A74D95">
        <w:rPr>
          <w:rFonts w:ascii="Times New Roman" w:eastAsia="宋体" w:hAnsi="Times New Roman" w:cs="Times New Roman"/>
          <w:sz w:val="28"/>
          <w:szCs w:val="28"/>
        </w:rPr>
        <w:t>浸出液处理区</w:t>
      </w:r>
      <w:r w:rsidR="00A74D95" w:rsidRPr="00A74D95">
        <w:rPr>
          <w:rFonts w:ascii="Times New Roman" w:eastAsia="宋体" w:hAnsi="Times New Roman" w:cs="Times New Roman" w:hint="eastAsia"/>
          <w:sz w:val="28"/>
          <w:szCs w:val="28"/>
        </w:rPr>
        <w:t>氡气</w:t>
      </w:r>
      <w:r w:rsidR="00A74D95" w:rsidRPr="00A74D95">
        <w:rPr>
          <w:rFonts w:ascii="Times New Roman" w:eastAsia="宋体" w:hAnsi="Times New Roman" w:cs="Times New Roman"/>
          <w:sz w:val="28"/>
          <w:szCs w:val="28"/>
        </w:rPr>
        <w:t>采取全面通风措施后由</w:t>
      </w:r>
      <w:r w:rsidR="00A74D95" w:rsidRPr="00A74D95">
        <w:rPr>
          <w:rFonts w:ascii="Times New Roman" w:eastAsia="宋体" w:hAnsi="Times New Roman" w:cs="Times New Roman" w:hint="eastAsia"/>
          <w:sz w:val="28"/>
          <w:szCs w:val="28"/>
        </w:rPr>
        <w:t>相关</w:t>
      </w:r>
      <w:r w:rsidR="00A74D95" w:rsidRPr="00A74D95">
        <w:rPr>
          <w:rFonts w:ascii="Times New Roman" w:eastAsia="宋体" w:hAnsi="Times New Roman" w:cs="Times New Roman"/>
          <w:sz w:val="28"/>
          <w:szCs w:val="28"/>
        </w:rPr>
        <w:t>排气筒排</w:t>
      </w:r>
      <w:r w:rsidR="00A74D95" w:rsidRPr="00A74D95">
        <w:rPr>
          <w:rFonts w:ascii="Times New Roman" w:eastAsia="宋体" w:hAnsi="Times New Roman" w:cs="Times New Roman" w:hint="eastAsia"/>
          <w:sz w:val="28"/>
          <w:szCs w:val="28"/>
        </w:rPr>
        <w:t>放</w:t>
      </w:r>
      <w:r w:rsidR="00A74D95">
        <w:rPr>
          <w:rFonts w:ascii="Times New Roman" w:eastAsia="宋体" w:hAnsi="Times New Roman" w:cs="Times New Roman" w:hint="eastAsia"/>
          <w:sz w:val="28"/>
          <w:szCs w:val="28"/>
        </w:rPr>
        <w:t>；</w:t>
      </w:r>
      <w:r w:rsidR="00A74D95" w:rsidRPr="00A74D95">
        <w:rPr>
          <w:rFonts w:ascii="Times New Roman" w:eastAsia="宋体" w:hAnsi="Times New Roman" w:cs="Times New Roman"/>
          <w:sz w:val="28"/>
          <w:szCs w:val="28"/>
        </w:rPr>
        <w:t>集配液区</w:t>
      </w:r>
      <w:r w:rsidR="00A74D95" w:rsidRPr="00A74D95">
        <w:rPr>
          <w:rFonts w:ascii="Times New Roman" w:eastAsia="宋体" w:hAnsi="Times New Roman" w:cs="Times New Roman" w:hint="eastAsia"/>
          <w:sz w:val="28"/>
          <w:szCs w:val="28"/>
        </w:rPr>
        <w:t>氡气</w:t>
      </w:r>
      <w:r w:rsidR="00A74D95" w:rsidRPr="00A74D95">
        <w:rPr>
          <w:rFonts w:ascii="Times New Roman" w:eastAsia="宋体" w:hAnsi="Times New Roman" w:cs="Times New Roman"/>
          <w:sz w:val="28"/>
          <w:szCs w:val="28"/>
        </w:rPr>
        <w:t>集液罐排气孔自由释放于大气</w:t>
      </w:r>
      <w:r w:rsidR="00A74D95">
        <w:rPr>
          <w:rFonts w:ascii="Times New Roman" w:eastAsia="宋体" w:hAnsi="Times New Roman" w:cs="Times New Roman" w:hint="eastAsia"/>
          <w:sz w:val="28"/>
          <w:szCs w:val="28"/>
        </w:rPr>
        <w:t>；蒸发池氡气和盐酸储罐</w:t>
      </w:r>
      <w:r w:rsidR="00A74D95">
        <w:rPr>
          <w:rFonts w:ascii="Times New Roman" w:eastAsia="宋体" w:hAnsi="Times New Roman" w:cs="Times New Roman" w:hint="eastAsia"/>
          <w:sz w:val="28"/>
          <w:szCs w:val="28"/>
        </w:rPr>
        <w:t>H</w:t>
      </w:r>
      <w:r w:rsidR="00A74D95">
        <w:rPr>
          <w:rFonts w:ascii="Times New Roman" w:eastAsia="宋体" w:hAnsi="Times New Roman" w:cs="Times New Roman"/>
          <w:sz w:val="28"/>
          <w:szCs w:val="28"/>
        </w:rPr>
        <w:t>C</w:t>
      </w:r>
      <w:r w:rsidR="00A74D95">
        <w:rPr>
          <w:rFonts w:ascii="Times New Roman" w:eastAsia="宋体" w:hAnsi="Times New Roman" w:cs="Times New Roman" w:hint="eastAsia"/>
          <w:sz w:val="28"/>
          <w:szCs w:val="28"/>
        </w:rPr>
        <w:t>l</w:t>
      </w:r>
      <w:r w:rsidR="00A74D95">
        <w:rPr>
          <w:rFonts w:ascii="Times New Roman" w:eastAsia="宋体" w:hAnsi="Times New Roman" w:cs="Times New Roman" w:hint="eastAsia"/>
          <w:sz w:val="28"/>
          <w:szCs w:val="28"/>
        </w:rPr>
        <w:t>气体主要依靠大气扩散稀释。</w:t>
      </w:r>
    </w:p>
    <w:p w:rsidR="00245121" w:rsidRDefault="002E54E5">
      <w:pPr>
        <w:spacing w:line="48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（三）噪声</w:t>
      </w:r>
      <w:r>
        <w:rPr>
          <w:rFonts w:ascii="Times New Roman" w:eastAsia="宋体" w:hAnsi="Times New Roman" w:cs="Times New Roman" w:hint="eastAsia"/>
          <w:sz w:val="28"/>
          <w:szCs w:val="28"/>
        </w:rPr>
        <w:t>污染防治措施</w:t>
      </w:r>
    </w:p>
    <w:p w:rsidR="00245121" w:rsidRDefault="002E54E5">
      <w:pPr>
        <w:spacing w:line="48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本项目噪声源主要为集控室的卧式增压管线泵，通过采用低噪声设备，并设置基础减震、隔声等措施降低噪声的影响。</w:t>
      </w:r>
    </w:p>
    <w:p w:rsidR="00245121" w:rsidRDefault="002E54E5">
      <w:pPr>
        <w:spacing w:line="48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（四）固体废物</w:t>
      </w:r>
      <w:r>
        <w:rPr>
          <w:rFonts w:ascii="Times New Roman" w:eastAsia="宋体" w:hAnsi="Times New Roman" w:cs="Times New Roman" w:hint="eastAsia"/>
          <w:sz w:val="28"/>
          <w:szCs w:val="28"/>
        </w:rPr>
        <w:t>污染防治措施</w:t>
      </w:r>
    </w:p>
    <w:p w:rsidR="00245121" w:rsidRDefault="002E54E5">
      <w:pPr>
        <w:spacing w:line="480" w:lineRule="exact"/>
        <w:ind w:firstLineChars="200" w:firstLine="56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本项目固体废物主要包括</w:t>
      </w:r>
      <w:r w:rsidR="00983967">
        <w:rPr>
          <w:rFonts w:ascii="Times New Roman" w:eastAsia="宋体" w:hAnsi="Times New Roman" w:cs="Times New Roman" w:hint="eastAsia"/>
          <w:sz w:val="28"/>
          <w:szCs w:val="28"/>
        </w:rPr>
        <w:t>浸出液过滤残渣、洗井残渣</w:t>
      </w:r>
      <w:r w:rsidR="00810670">
        <w:rPr>
          <w:rFonts w:ascii="Times New Roman" w:eastAsia="宋体" w:hAnsi="Times New Roman" w:cs="Times New Roman" w:hint="eastAsia"/>
          <w:sz w:val="28"/>
          <w:szCs w:val="28"/>
        </w:rPr>
        <w:t>和</w:t>
      </w:r>
      <w:r w:rsidR="00A74D95" w:rsidRPr="00A74D95">
        <w:rPr>
          <w:rFonts w:ascii="Times New Roman" w:eastAsia="宋体" w:hAnsi="Times New Roman" w:cs="Times New Roman" w:hint="eastAsia"/>
          <w:sz w:val="28"/>
          <w:szCs w:val="28"/>
        </w:rPr>
        <w:t>废旧设备及零配件</w:t>
      </w:r>
      <w:r>
        <w:rPr>
          <w:rFonts w:ascii="Times New Roman" w:eastAsia="宋体" w:hAnsi="Times New Roman" w:cs="Times New Roman"/>
          <w:sz w:val="28"/>
          <w:szCs w:val="28"/>
        </w:rPr>
        <w:t>。</w:t>
      </w:r>
      <w:r>
        <w:rPr>
          <w:rFonts w:ascii="Times New Roman" w:eastAsia="宋体" w:hAnsi="Times New Roman" w:cs="Times New Roman"/>
          <w:sz w:val="28"/>
        </w:rPr>
        <w:t>其中，</w:t>
      </w:r>
      <w:r w:rsidR="00983967">
        <w:rPr>
          <w:rFonts w:ascii="Times New Roman" w:eastAsia="宋体" w:hAnsi="Times New Roman" w:cs="Times New Roman" w:hint="eastAsia"/>
          <w:sz w:val="28"/>
        </w:rPr>
        <w:t>浸出液</w:t>
      </w:r>
      <w:r w:rsidR="00E21C29">
        <w:rPr>
          <w:rFonts w:ascii="Times New Roman" w:eastAsia="宋体" w:hAnsi="Times New Roman" w:cs="Times New Roman" w:hint="eastAsia"/>
          <w:sz w:val="28"/>
        </w:rPr>
        <w:t>过滤</w:t>
      </w:r>
      <w:r w:rsidR="00810670">
        <w:rPr>
          <w:rFonts w:ascii="Times New Roman" w:eastAsia="宋体" w:hAnsi="Times New Roman" w:cs="Times New Roman" w:hint="eastAsia"/>
          <w:sz w:val="28"/>
          <w:szCs w:val="28"/>
        </w:rPr>
        <w:t>残渣</w:t>
      </w:r>
      <w:r w:rsidR="00983967">
        <w:rPr>
          <w:rFonts w:ascii="Times New Roman" w:eastAsia="宋体" w:hAnsi="Times New Roman" w:cs="Times New Roman" w:hint="eastAsia"/>
          <w:sz w:val="28"/>
          <w:szCs w:val="28"/>
        </w:rPr>
        <w:t>和</w:t>
      </w:r>
      <w:r w:rsidR="00983967" w:rsidRPr="00983967">
        <w:rPr>
          <w:rFonts w:ascii="Times New Roman" w:eastAsia="宋体" w:hAnsi="Times New Roman" w:cs="Times New Roman" w:hint="eastAsia"/>
          <w:sz w:val="28"/>
          <w:szCs w:val="28"/>
        </w:rPr>
        <w:t>洗井残渣</w:t>
      </w:r>
      <w:r w:rsidR="00A74D95">
        <w:rPr>
          <w:rFonts w:ascii="Times New Roman" w:eastAsia="宋体" w:hAnsi="Times New Roman" w:cs="Times New Roman" w:hint="eastAsia"/>
          <w:sz w:val="28"/>
        </w:rPr>
        <w:t>暂存于工业试验</w:t>
      </w:r>
      <w:r>
        <w:rPr>
          <w:rFonts w:ascii="Times New Roman" w:eastAsia="宋体" w:hAnsi="Times New Roman" w:cs="Times New Roman" w:hint="eastAsia"/>
          <w:sz w:val="28"/>
        </w:rPr>
        <w:t>蒸发池；</w:t>
      </w:r>
      <w:r>
        <w:rPr>
          <w:rFonts w:ascii="Times New Roman" w:eastAsia="宋体" w:hAnsi="Times New Roman" w:cs="Times New Roman" w:hint="eastAsia"/>
          <w:sz w:val="28"/>
          <w:szCs w:val="28"/>
        </w:rPr>
        <w:t>废旧设备及零配件</w:t>
      </w:r>
      <w:r>
        <w:rPr>
          <w:rFonts w:ascii="Times New Roman" w:eastAsia="宋体" w:hAnsi="Times New Roman" w:cs="Times New Roman" w:hint="eastAsia"/>
          <w:sz w:val="28"/>
        </w:rPr>
        <w:t>暂存于</w:t>
      </w:r>
      <w:r w:rsidR="00A74D95">
        <w:rPr>
          <w:rFonts w:ascii="Times New Roman" w:eastAsia="宋体" w:hAnsi="Times New Roman" w:cs="Times New Roman" w:hint="eastAsia"/>
          <w:sz w:val="28"/>
        </w:rPr>
        <w:t>工业试验固体废物堆场</w:t>
      </w:r>
      <w:r w:rsidR="00810670">
        <w:rPr>
          <w:rFonts w:ascii="Times New Roman" w:eastAsia="宋体" w:hAnsi="Times New Roman" w:cs="Times New Roman" w:hint="eastAsia"/>
          <w:sz w:val="28"/>
        </w:rPr>
        <w:t>。</w:t>
      </w:r>
    </w:p>
    <w:p w:rsidR="00245121" w:rsidRDefault="002E54E5">
      <w:pPr>
        <w:spacing w:line="48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</w:t>
      </w:r>
      <w:r>
        <w:rPr>
          <w:rFonts w:ascii="Times New Roman" w:eastAsia="宋体" w:hAnsi="Times New Roman" w:cs="Times New Roman" w:hint="eastAsia"/>
          <w:sz w:val="28"/>
          <w:szCs w:val="28"/>
        </w:rPr>
        <w:t>五</w:t>
      </w:r>
      <w:r>
        <w:rPr>
          <w:rFonts w:ascii="Times New Roman" w:eastAsia="宋体" w:hAnsi="Times New Roman" w:cs="Times New Roman"/>
          <w:sz w:val="28"/>
          <w:szCs w:val="28"/>
        </w:rPr>
        <w:t>）</w:t>
      </w:r>
      <w:r>
        <w:rPr>
          <w:rFonts w:ascii="Times New Roman" w:eastAsia="宋体" w:hAnsi="Times New Roman" w:cs="Times New Roman" w:hint="eastAsia"/>
          <w:sz w:val="28"/>
          <w:szCs w:val="28"/>
        </w:rPr>
        <w:t>环境风险防范措施</w:t>
      </w:r>
    </w:p>
    <w:p w:rsidR="00CE6D8B" w:rsidRDefault="002E54E5">
      <w:pPr>
        <w:spacing w:line="48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本项目可能发生的环境事件主要包括：事故性停止试验、非控制性的抽注失衡、事故性跑冒滴漏、上层含水层污染、管道</w:t>
      </w:r>
      <w:r w:rsidR="003E7F51">
        <w:rPr>
          <w:rFonts w:ascii="Times New Roman" w:eastAsia="宋体" w:hAnsi="Times New Roman" w:cs="Times New Roman" w:hint="eastAsia"/>
          <w:sz w:val="28"/>
          <w:szCs w:val="28"/>
        </w:rPr>
        <w:t>破裂、</w:t>
      </w:r>
      <w:r w:rsidR="003E7F51" w:rsidRPr="003E7F51">
        <w:rPr>
          <w:rFonts w:ascii="Times New Roman" w:eastAsia="宋体" w:hAnsi="Times New Roman" w:cs="Times New Roman" w:hint="eastAsia"/>
          <w:sz w:val="28"/>
          <w:szCs w:val="28"/>
        </w:rPr>
        <w:t>饱和树脂和废水转运车运输事故</w:t>
      </w:r>
      <w:r>
        <w:rPr>
          <w:rFonts w:ascii="Times New Roman" w:eastAsia="宋体" w:hAnsi="Times New Roman" w:cs="Times New Roman" w:hint="eastAsia"/>
          <w:sz w:val="28"/>
          <w:szCs w:val="28"/>
        </w:rPr>
        <w:t>等。</w:t>
      </w:r>
    </w:p>
    <w:p w:rsidR="00245121" w:rsidRDefault="002E54E5">
      <w:pPr>
        <w:spacing w:line="48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371145">
        <w:rPr>
          <w:rFonts w:ascii="Times New Roman" w:eastAsia="宋体" w:hAnsi="Times New Roman" w:cs="Times New Roman" w:hint="eastAsia"/>
          <w:sz w:val="28"/>
          <w:szCs w:val="28"/>
        </w:rPr>
        <w:t>本项目针对上述可能发生的环境风险</w:t>
      </w:r>
      <w:r w:rsidR="00CE6D8B" w:rsidRPr="00371145"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Pr="00371145">
        <w:rPr>
          <w:rFonts w:ascii="Times New Roman" w:eastAsia="宋体" w:hAnsi="Times New Roman" w:cs="Times New Roman" w:hint="eastAsia"/>
          <w:sz w:val="28"/>
          <w:szCs w:val="28"/>
        </w:rPr>
        <w:t>采取</w:t>
      </w:r>
      <w:r w:rsidR="00CE6D8B" w:rsidRPr="00371145">
        <w:rPr>
          <w:rFonts w:ascii="Times New Roman" w:eastAsia="宋体" w:hAnsi="Times New Roman" w:cs="Times New Roman" w:hint="eastAsia"/>
          <w:sz w:val="28"/>
          <w:szCs w:val="28"/>
        </w:rPr>
        <w:t>了采区抽大于注</w:t>
      </w:r>
      <w:r w:rsidR="00371145" w:rsidRPr="00371145">
        <w:rPr>
          <w:rFonts w:ascii="Times New Roman" w:eastAsia="宋体" w:hAnsi="Times New Roman" w:cs="Times New Roman" w:hint="eastAsia"/>
          <w:sz w:val="28"/>
          <w:szCs w:val="28"/>
        </w:rPr>
        <w:t>措施，配备了</w:t>
      </w:r>
      <w:r w:rsidR="00CE6D8B" w:rsidRPr="00371145">
        <w:rPr>
          <w:rFonts w:ascii="Times New Roman" w:eastAsia="宋体" w:hAnsi="Times New Roman" w:cs="Times New Roman" w:hint="eastAsia"/>
          <w:sz w:val="28"/>
          <w:szCs w:val="28"/>
        </w:rPr>
        <w:t>流量和压力自动检测报警装置、摄像头监控</w:t>
      </w:r>
      <w:r w:rsidR="00371145">
        <w:rPr>
          <w:rFonts w:ascii="Times New Roman" w:eastAsia="宋体" w:hAnsi="Times New Roman" w:cs="Times New Roman" w:hint="eastAsia"/>
          <w:sz w:val="28"/>
          <w:szCs w:val="28"/>
        </w:rPr>
        <w:t>及应急池</w:t>
      </w:r>
      <w:r w:rsidR="00371145" w:rsidRPr="00371145">
        <w:rPr>
          <w:rFonts w:ascii="Times New Roman" w:eastAsia="宋体" w:hAnsi="Times New Roman" w:cs="Times New Roman" w:hint="eastAsia"/>
          <w:sz w:val="28"/>
          <w:szCs w:val="28"/>
        </w:rPr>
        <w:t>，同时安排工作人员定期巡视检查，并</w:t>
      </w:r>
      <w:r w:rsidR="00371145">
        <w:rPr>
          <w:rFonts w:ascii="Times New Roman" w:eastAsia="宋体" w:hAnsi="Times New Roman" w:cs="Times New Roman" w:hint="eastAsia"/>
          <w:sz w:val="28"/>
          <w:szCs w:val="28"/>
        </w:rPr>
        <w:t>布设</w:t>
      </w:r>
      <w:r w:rsidR="00371145" w:rsidRPr="00371145">
        <w:rPr>
          <w:rFonts w:ascii="Times New Roman" w:eastAsia="宋体" w:hAnsi="Times New Roman" w:cs="Times New Roman" w:hint="eastAsia"/>
          <w:sz w:val="28"/>
          <w:szCs w:val="28"/>
        </w:rPr>
        <w:t>地下水监测井定期取样检测，以上相应防范措施</w:t>
      </w:r>
      <w:r w:rsidR="00371145">
        <w:rPr>
          <w:rFonts w:ascii="Times New Roman" w:eastAsia="宋体" w:hAnsi="Times New Roman" w:cs="Times New Roman" w:hint="eastAsia"/>
          <w:sz w:val="28"/>
          <w:szCs w:val="28"/>
        </w:rPr>
        <w:t>均</w:t>
      </w:r>
      <w:r w:rsidR="00CE6D8B" w:rsidRPr="00371145">
        <w:rPr>
          <w:rFonts w:ascii="Times New Roman" w:eastAsia="宋体" w:hAnsi="Times New Roman" w:cs="Times New Roman" w:hint="eastAsia"/>
          <w:sz w:val="28"/>
        </w:rPr>
        <w:t>可满足</w:t>
      </w:r>
      <w:r w:rsidR="00810670">
        <w:rPr>
          <w:rFonts w:ascii="Times New Roman" w:eastAsia="宋体" w:hAnsi="Times New Roman" w:cs="Times New Roman" w:hint="eastAsia"/>
          <w:sz w:val="28"/>
        </w:rPr>
        <w:t>环境影响</w:t>
      </w:r>
      <w:r w:rsidR="00CE6D8B" w:rsidRPr="00371145">
        <w:rPr>
          <w:rFonts w:ascii="Times New Roman" w:eastAsia="宋体" w:hAnsi="Times New Roman" w:cs="Times New Roman" w:hint="eastAsia"/>
          <w:sz w:val="28"/>
        </w:rPr>
        <w:t>报告表及其批复的要求。</w:t>
      </w:r>
    </w:p>
    <w:p w:rsidR="00245121" w:rsidRDefault="002E54E5">
      <w:pPr>
        <w:pStyle w:val="1"/>
        <w:spacing w:before="0" w:after="0" w:line="460" w:lineRule="exact"/>
        <w:ind w:firstLineChars="200" w:firstLine="562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t>四、环境保护设施调试效果</w:t>
      </w:r>
    </w:p>
    <w:p w:rsidR="00245121" w:rsidRDefault="002E54E5">
      <w:pPr>
        <w:spacing w:line="4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（</w:t>
      </w:r>
      <w:r>
        <w:rPr>
          <w:rFonts w:ascii="Times New Roman" w:eastAsia="宋体" w:hAnsi="Times New Roman" w:cs="Times New Roman" w:hint="eastAsia"/>
          <w:sz w:val="28"/>
          <w:szCs w:val="28"/>
        </w:rPr>
        <w:t>一</w:t>
      </w:r>
      <w:r>
        <w:rPr>
          <w:rFonts w:ascii="Times New Roman" w:eastAsia="宋体" w:hAnsi="Times New Roman" w:cs="Times New Roman"/>
          <w:sz w:val="28"/>
          <w:szCs w:val="28"/>
        </w:rPr>
        <w:t>）污染物排放情况</w:t>
      </w:r>
    </w:p>
    <w:p w:rsidR="00245121" w:rsidRDefault="002E54E5">
      <w:pPr>
        <w:spacing w:line="4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z w:val="28"/>
          <w:szCs w:val="28"/>
        </w:rPr>
        <w:t>）气载流出物</w:t>
      </w:r>
    </w:p>
    <w:p w:rsidR="001D2BB0" w:rsidRPr="001D2BB0" w:rsidRDefault="001D2BB0" w:rsidP="001D2BB0">
      <w:pPr>
        <w:spacing w:line="460" w:lineRule="exact"/>
        <w:ind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（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1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）工业试验水冶厂房废气</w:t>
      </w:r>
    </w:p>
    <w:p w:rsidR="001D2BB0" w:rsidRPr="001D2BB0" w:rsidRDefault="001D2BB0" w:rsidP="001D2BB0">
      <w:pPr>
        <w:spacing w:line="460" w:lineRule="exact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工业试验水冶厂房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排气筒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处氡浓度为（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1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0.9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~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22.5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）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Bq/m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  <w:vertAlign w:val="superscript"/>
        </w:rPr>
        <w:t>3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，均值为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16.62Bq/m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  <w:vertAlign w:val="superscript"/>
        </w:rPr>
        <w:t>3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，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氡气释放量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均值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为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5.5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×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10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  <w:vertAlign w:val="superscript"/>
        </w:rPr>
        <w:t>9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Bq/a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。</w:t>
      </w:r>
    </w:p>
    <w:p w:rsidR="001D2BB0" w:rsidRPr="001D2BB0" w:rsidRDefault="001D2BB0" w:rsidP="001D2BB0">
      <w:pPr>
        <w:spacing w:line="460" w:lineRule="exact"/>
        <w:ind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（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2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）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南矿带卫星吸附厂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房废气</w:t>
      </w:r>
    </w:p>
    <w:p w:rsidR="001D2BB0" w:rsidRPr="001D2BB0" w:rsidRDefault="001D2BB0" w:rsidP="001D2BB0">
      <w:pPr>
        <w:spacing w:line="460" w:lineRule="exact"/>
        <w:ind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南矿带卫星吸附厂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房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排气筒处氡浓度为（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8.61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~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24.9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）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Bq/m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  <w:vertAlign w:val="superscript"/>
        </w:rPr>
        <w:t>3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，均值为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15.89Bq/m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  <w:vertAlign w:val="superscript"/>
        </w:rPr>
        <w:t>3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，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氡气释放量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均值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为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1.73×10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  <w:vertAlign w:val="superscript"/>
        </w:rPr>
        <w:t>9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Bq/a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。</w:t>
      </w:r>
    </w:p>
    <w:p w:rsidR="001D2BB0" w:rsidRPr="001D2BB0" w:rsidRDefault="001D2BB0" w:rsidP="001D2BB0">
      <w:pPr>
        <w:spacing w:line="460" w:lineRule="exact"/>
        <w:ind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（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3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）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北矿带吸附区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厂房废气</w:t>
      </w:r>
    </w:p>
    <w:p w:rsidR="001D2BB0" w:rsidRPr="001D2BB0" w:rsidRDefault="001D2BB0" w:rsidP="001D2BB0">
      <w:pPr>
        <w:spacing w:line="460" w:lineRule="exact"/>
        <w:ind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北矿带吸附区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厂房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排气筒处氡浓度为（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11.8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~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21.2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）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Bq/m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  <w:vertAlign w:val="superscript"/>
        </w:rPr>
        <w:t>3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，均值为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13.22Bq/m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  <w:vertAlign w:val="superscript"/>
        </w:rPr>
        <w:t>3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，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氡气释放量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均值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为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8.11×10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  <w:vertAlign w:val="superscript"/>
        </w:rPr>
        <w:t>8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Bq/a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。</w:t>
      </w:r>
    </w:p>
    <w:p w:rsidR="001D2BB0" w:rsidRPr="001D2BB0" w:rsidRDefault="001D2BB0" w:rsidP="001D2BB0">
      <w:pPr>
        <w:spacing w:line="460" w:lineRule="exact"/>
        <w:ind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（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4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）工业试验集液槽废气</w:t>
      </w:r>
    </w:p>
    <w:p w:rsidR="001D2BB0" w:rsidRPr="001D2BB0" w:rsidRDefault="001D2BB0" w:rsidP="001D2BB0">
      <w:pPr>
        <w:spacing w:line="460" w:lineRule="exact"/>
        <w:ind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工业试验集液槽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排气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孔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处氡浓度为（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12.5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~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26.4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）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k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Bq/m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  <w:vertAlign w:val="superscript"/>
        </w:rPr>
        <w:t>3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，均值为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1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8.13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k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Bq/m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  <w:vertAlign w:val="superscript"/>
        </w:rPr>
        <w:t>3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，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氡气释放量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均值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为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3.64×10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  <w:vertAlign w:val="superscript"/>
        </w:rPr>
        <w:t>10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Bq/a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。</w:t>
      </w:r>
    </w:p>
    <w:p w:rsidR="001D2BB0" w:rsidRPr="001D2BB0" w:rsidRDefault="001D2BB0" w:rsidP="001D2BB0">
      <w:pPr>
        <w:spacing w:line="460" w:lineRule="exact"/>
        <w:ind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（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5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）南矿带集液罐废气</w:t>
      </w:r>
    </w:p>
    <w:p w:rsidR="001D2BB0" w:rsidRPr="001D2BB0" w:rsidRDefault="001D2BB0" w:rsidP="001D2BB0">
      <w:pPr>
        <w:spacing w:line="460" w:lineRule="exact"/>
        <w:ind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南矿带集液罐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排气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孔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处氡浓度为（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10.3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~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20.7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）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k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Bq/m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  <w:vertAlign w:val="superscript"/>
        </w:rPr>
        <w:t>3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，均值为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15.55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k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Bq/m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  <w:vertAlign w:val="superscript"/>
        </w:rPr>
        <w:t>3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，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氡气释放量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均值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为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9.54×10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  <w:vertAlign w:val="superscript"/>
        </w:rPr>
        <w:t>9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Bq/a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。</w:t>
      </w:r>
    </w:p>
    <w:p w:rsidR="001D2BB0" w:rsidRPr="001D2BB0" w:rsidRDefault="001D2BB0" w:rsidP="001D2BB0">
      <w:pPr>
        <w:spacing w:line="460" w:lineRule="exact"/>
        <w:ind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（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6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）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北矿带集液罐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废气</w:t>
      </w:r>
    </w:p>
    <w:p w:rsidR="001D2BB0" w:rsidRDefault="001D2BB0" w:rsidP="001D2BB0">
      <w:pPr>
        <w:spacing w:line="460" w:lineRule="exact"/>
        <w:ind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北矿带集液罐排气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孔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处氡浓度为（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11.8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~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21.2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）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k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Bq/m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  <w:vertAlign w:val="superscript"/>
        </w:rPr>
        <w:t>3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，均值为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15.07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k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Bq/m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  <w:vertAlign w:val="superscript"/>
        </w:rPr>
        <w:t>3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，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氡气释放量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均值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为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4.18×10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  <w:vertAlign w:val="superscript"/>
        </w:rPr>
        <w:t>9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Bq/a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。</w:t>
      </w:r>
    </w:p>
    <w:p w:rsidR="00810670" w:rsidRPr="001D2BB0" w:rsidRDefault="00810670" w:rsidP="001D2BB0">
      <w:pPr>
        <w:spacing w:line="460" w:lineRule="exact"/>
        <w:ind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以上气载流出物均</w:t>
      </w:r>
      <w:r>
        <w:rPr>
          <w:rFonts w:ascii="Times New Roman" w:eastAsia="宋体" w:hAnsi="Times New Roman" w:cs="Times New Roman"/>
          <w:sz w:val="28"/>
          <w:szCs w:val="28"/>
        </w:rPr>
        <w:t>与环评阶段估算值处于同一水平。</w:t>
      </w:r>
    </w:p>
    <w:p w:rsidR="001D2BB0" w:rsidRPr="001D2BB0" w:rsidRDefault="001D2BB0" w:rsidP="001D2BB0">
      <w:pPr>
        <w:spacing w:line="460" w:lineRule="exact"/>
        <w:ind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（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7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）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H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C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l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气体</w:t>
      </w:r>
    </w:p>
    <w:p w:rsidR="001D2BB0" w:rsidRDefault="001D2BB0" w:rsidP="001D2BB0">
      <w:pPr>
        <w:spacing w:line="460" w:lineRule="exact"/>
        <w:ind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盐酸储罐的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HCl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气体为无组织排放，其最大落地浓度低于检出限，可以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满足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《大气污染物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综合排放标准》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（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G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B16297-1996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）</w:t>
      </w:r>
      <w:r w:rsidR="00E10D5B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中无组织排放浓度限值</w:t>
      </w:r>
      <w:r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要求</w:t>
      </w:r>
      <w:r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。</w:t>
      </w:r>
    </w:p>
    <w:p w:rsidR="00245121" w:rsidRDefault="002E54E5">
      <w:pPr>
        <w:spacing w:line="4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z w:val="28"/>
          <w:szCs w:val="28"/>
        </w:rPr>
        <w:t>）</w:t>
      </w:r>
      <w:r>
        <w:rPr>
          <w:rFonts w:ascii="Times New Roman" w:eastAsia="宋体" w:hAnsi="Times New Roman" w:cs="Times New Roman"/>
          <w:sz w:val="28"/>
          <w:szCs w:val="28"/>
        </w:rPr>
        <w:t>噪声</w:t>
      </w:r>
    </w:p>
    <w:p w:rsidR="00245121" w:rsidRDefault="001D2BB0">
      <w:pPr>
        <w:spacing w:line="4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1D2BB0">
        <w:rPr>
          <w:rFonts w:ascii="Times New Roman" w:eastAsia="宋体" w:hAnsi="Times New Roman" w:cs="Times New Roman" w:hint="eastAsia"/>
          <w:sz w:val="28"/>
          <w:szCs w:val="28"/>
        </w:rPr>
        <w:t>南矿带卫星吸附厂房和北矿带吸附区</w:t>
      </w:r>
      <w:r w:rsidRPr="001D2BB0">
        <w:rPr>
          <w:rFonts w:ascii="Times New Roman" w:eastAsia="宋体" w:hAnsi="Times New Roman" w:cs="Times New Roman"/>
          <w:sz w:val="28"/>
          <w:szCs w:val="28"/>
        </w:rPr>
        <w:t>四周</w:t>
      </w:r>
      <w:r w:rsidR="002E54E5">
        <w:rPr>
          <w:rFonts w:ascii="Times New Roman" w:eastAsia="宋体" w:hAnsi="Times New Roman" w:cs="Times New Roman" w:hint="eastAsia"/>
          <w:sz w:val="28"/>
          <w:szCs w:val="28"/>
        </w:rPr>
        <w:t>昼间等效</w:t>
      </w:r>
      <w:r w:rsidR="002E54E5">
        <w:rPr>
          <w:rFonts w:ascii="Times New Roman" w:eastAsia="宋体" w:hAnsi="Times New Roman" w:cs="Times New Roman"/>
          <w:sz w:val="28"/>
          <w:szCs w:val="28"/>
        </w:rPr>
        <w:t>A</w:t>
      </w:r>
      <w:r w:rsidR="002E54E5">
        <w:rPr>
          <w:rFonts w:ascii="Times New Roman" w:eastAsia="宋体" w:hAnsi="Times New Roman" w:cs="Times New Roman"/>
          <w:sz w:val="28"/>
          <w:szCs w:val="28"/>
        </w:rPr>
        <w:t>声级为（</w:t>
      </w:r>
      <w:r>
        <w:rPr>
          <w:rFonts w:ascii="Times New Roman" w:eastAsia="宋体" w:hAnsi="Times New Roman" w:cs="Times New Roman"/>
          <w:sz w:val="28"/>
          <w:szCs w:val="28"/>
        </w:rPr>
        <w:t>42~45</w:t>
      </w:r>
      <w:r w:rsidR="002E54E5">
        <w:rPr>
          <w:rFonts w:ascii="Times New Roman" w:eastAsia="宋体" w:hAnsi="Times New Roman" w:cs="Times New Roman"/>
          <w:sz w:val="28"/>
          <w:szCs w:val="28"/>
        </w:rPr>
        <w:t>）</w:t>
      </w:r>
      <w:r w:rsidR="002E54E5">
        <w:rPr>
          <w:rFonts w:ascii="Times New Roman" w:eastAsia="宋体" w:hAnsi="Times New Roman" w:cs="Times New Roman"/>
          <w:sz w:val="28"/>
          <w:szCs w:val="28"/>
        </w:rPr>
        <w:t>dB</w:t>
      </w:r>
      <w:r w:rsidR="002E54E5">
        <w:rPr>
          <w:rFonts w:ascii="Times New Roman" w:eastAsia="宋体" w:hAnsi="Times New Roman" w:cs="Times New Roman"/>
          <w:sz w:val="28"/>
          <w:szCs w:val="28"/>
        </w:rPr>
        <w:t>（</w:t>
      </w:r>
      <w:r w:rsidR="002E54E5">
        <w:rPr>
          <w:rFonts w:ascii="Times New Roman" w:eastAsia="宋体" w:hAnsi="Times New Roman" w:cs="Times New Roman"/>
          <w:sz w:val="28"/>
          <w:szCs w:val="28"/>
        </w:rPr>
        <w:t>A</w:t>
      </w:r>
      <w:r w:rsidR="002E54E5">
        <w:rPr>
          <w:rFonts w:ascii="Times New Roman" w:eastAsia="宋体" w:hAnsi="Times New Roman" w:cs="Times New Roman"/>
          <w:sz w:val="28"/>
          <w:szCs w:val="28"/>
        </w:rPr>
        <w:t>），夜间等效</w:t>
      </w:r>
      <w:r w:rsidR="002E54E5">
        <w:rPr>
          <w:rFonts w:ascii="Times New Roman" w:eastAsia="宋体" w:hAnsi="Times New Roman" w:cs="Times New Roman"/>
          <w:sz w:val="28"/>
          <w:szCs w:val="28"/>
        </w:rPr>
        <w:t>A</w:t>
      </w:r>
      <w:r w:rsidR="002E54E5">
        <w:rPr>
          <w:rFonts w:ascii="Times New Roman" w:eastAsia="宋体" w:hAnsi="Times New Roman" w:cs="Times New Roman"/>
          <w:sz w:val="28"/>
          <w:szCs w:val="28"/>
        </w:rPr>
        <w:t>声级为（</w:t>
      </w:r>
      <w:r>
        <w:rPr>
          <w:rFonts w:ascii="Times New Roman" w:eastAsia="宋体" w:hAnsi="Times New Roman" w:cs="Times New Roman"/>
          <w:sz w:val="28"/>
          <w:szCs w:val="28"/>
        </w:rPr>
        <w:t>38~39</w:t>
      </w:r>
      <w:r w:rsidR="002E54E5">
        <w:rPr>
          <w:rFonts w:ascii="Times New Roman" w:eastAsia="宋体" w:hAnsi="Times New Roman" w:cs="Times New Roman"/>
          <w:sz w:val="28"/>
          <w:szCs w:val="28"/>
        </w:rPr>
        <w:t>）</w:t>
      </w:r>
      <w:r w:rsidR="002E54E5">
        <w:rPr>
          <w:rFonts w:ascii="Times New Roman" w:eastAsia="宋体" w:hAnsi="Times New Roman" w:cs="Times New Roman"/>
          <w:sz w:val="28"/>
          <w:szCs w:val="28"/>
        </w:rPr>
        <w:t>dB</w:t>
      </w:r>
      <w:r w:rsidR="002E54E5">
        <w:rPr>
          <w:rFonts w:ascii="Times New Roman" w:eastAsia="宋体" w:hAnsi="Times New Roman" w:cs="Times New Roman"/>
          <w:sz w:val="28"/>
          <w:szCs w:val="28"/>
        </w:rPr>
        <w:t>（</w:t>
      </w:r>
      <w:r w:rsidR="002E54E5">
        <w:rPr>
          <w:rFonts w:ascii="Times New Roman" w:eastAsia="宋体" w:hAnsi="Times New Roman" w:cs="Times New Roman"/>
          <w:sz w:val="28"/>
          <w:szCs w:val="28"/>
        </w:rPr>
        <w:t>A</w:t>
      </w:r>
      <w:r w:rsidR="002E54E5">
        <w:rPr>
          <w:rFonts w:ascii="Times New Roman" w:eastAsia="宋体" w:hAnsi="Times New Roman" w:cs="Times New Roman"/>
          <w:sz w:val="28"/>
          <w:szCs w:val="28"/>
        </w:rPr>
        <w:t>），满足</w:t>
      </w:r>
      <w:r w:rsidR="002E54E5">
        <w:rPr>
          <w:rFonts w:ascii="Times New Roman" w:eastAsia="宋体" w:hAnsi="Times New Roman" w:cs="Times New Roman"/>
          <w:sz w:val="28"/>
          <w:szCs w:val="28"/>
        </w:rPr>
        <w:t>GB12348-2008</w:t>
      </w:r>
      <w:r w:rsidR="002E54E5">
        <w:rPr>
          <w:rFonts w:ascii="Times New Roman" w:eastAsia="宋体" w:hAnsi="Times New Roman" w:cs="Times New Roman" w:hint="eastAsia"/>
          <w:sz w:val="28"/>
          <w:szCs w:val="28"/>
        </w:rPr>
        <w:t>中</w:t>
      </w:r>
      <w:r w:rsidR="00E10D5B">
        <w:rPr>
          <w:rFonts w:ascii="Times New Roman" w:eastAsia="宋体" w:hAnsi="Times New Roman" w:cs="Times New Roman" w:hint="eastAsia"/>
          <w:sz w:val="28"/>
          <w:szCs w:val="28"/>
        </w:rPr>
        <w:t>相关</w:t>
      </w:r>
      <w:r w:rsidR="002E54E5">
        <w:rPr>
          <w:rFonts w:ascii="Times New Roman" w:eastAsia="宋体" w:hAnsi="Times New Roman" w:cs="Times New Roman"/>
          <w:sz w:val="28"/>
          <w:szCs w:val="28"/>
        </w:rPr>
        <w:t>要求。</w:t>
      </w:r>
    </w:p>
    <w:p w:rsidR="00245121" w:rsidRDefault="002E54E5">
      <w:pPr>
        <w:pStyle w:val="1"/>
        <w:spacing w:before="0" w:after="0" w:line="460" w:lineRule="exact"/>
        <w:ind w:firstLineChars="200" w:firstLine="562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t>五、工程建设对环境的影响</w:t>
      </w:r>
    </w:p>
    <w:p w:rsidR="00245121" w:rsidRDefault="002E54E5">
      <w:pPr>
        <w:spacing w:line="460" w:lineRule="exact"/>
        <w:ind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（一）</w:t>
      </w:r>
      <w:r>
        <w:rPr>
          <w:rFonts w:ascii="Times New Roman" w:eastAsia="宋体" w:hAnsi="Times New Roman" w:cs="Times New Roman"/>
          <w:sz w:val="28"/>
          <w:szCs w:val="28"/>
        </w:rPr>
        <w:t>空气</w:t>
      </w:r>
    </w:p>
    <w:p w:rsidR="00245121" w:rsidRDefault="002E54E5">
      <w:pPr>
        <w:spacing w:line="460" w:lineRule="exact"/>
        <w:ind w:firstLine="56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8"/>
        </w:rPr>
        <w:t>本项目</w:t>
      </w:r>
      <w:r w:rsidR="001D2BB0"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水冶厂</w:t>
      </w:r>
      <w:r w:rsidR="001D2BB0"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、</w:t>
      </w:r>
      <w:r w:rsidR="001D2BB0"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南矿带卫星吸附厂</w:t>
      </w:r>
      <w:r w:rsidR="001D2BB0"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和</w:t>
      </w:r>
      <w:r w:rsidR="001D2BB0"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北矿带吸附</w:t>
      </w:r>
      <w:r w:rsidR="001D2BB0"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区</w:t>
      </w:r>
      <w:r w:rsidR="001D2BB0"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下风向边界</w:t>
      </w:r>
      <w:r w:rsidR="001D2BB0"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处</w:t>
      </w:r>
      <w:r w:rsidR="001D2BB0"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氡浓度为（</w:t>
      </w:r>
      <w:r w:rsidR="001D2BB0"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5.30~30.5</w:t>
      </w:r>
      <w:r w:rsidR="001D2BB0"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）</w:t>
      </w:r>
      <w:r w:rsidR="001D2BB0"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Bq/m</w:t>
      </w:r>
      <w:r w:rsidR="001D2BB0" w:rsidRPr="001D2BB0">
        <w:rPr>
          <w:rFonts w:ascii="Times New Roman" w:eastAsia="宋体" w:hAnsi="Times New Roman" w:cs="Times New Roman"/>
          <w:color w:val="000000"/>
          <w:sz w:val="28"/>
          <w:szCs w:val="28"/>
          <w:vertAlign w:val="superscript"/>
        </w:rPr>
        <w:t>3</w:t>
      </w:r>
      <w:r w:rsidR="001D2BB0"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，</w:t>
      </w:r>
      <w:r w:rsidR="001D2BB0"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7</w:t>
      </w:r>
      <w:r w:rsidR="001D2BB0"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38</w:t>
      </w:r>
      <w:r w:rsidR="001D2BB0"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生活区</w:t>
      </w:r>
      <w:r w:rsidR="001D2BB0"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氡浓度为（</w:t>
      </w:r>
      <w:r w:rsidR="001D2BB0"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7.43~9.12</w:t>
      </w:r>
      <w:r w:rsidR="001D2BB0"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）</w:t>
      </w:r>
      <w:r w:rsidR="001D2BB0"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Bq/m</w:t>
      </w:r>
      <w:r w:rsidR="001D2BB0" w:rsidRPr="001D2BB0">
        <w:rPr>
          <w:rFonts w:ascii="Times New Roman" w:eastAsia="宋体" w:hAnsi="Times New Roman" w:cs="Times New Roman"/>
          <w:color w:val="000000"/>
          <w:sz w:val="28"/>
          <w:szCs w:val="28"/>
          <w:vertAlign w:val="superscript"/>
        </w:rPr>
        <w:t>3</w:t>
      </w:r>
      <w:r w:rsidR="001D2BB0"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，</w:t>
      </w:r>
      <w:r w:rsidR="001D2BB0"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均</w:t>
      </w:r>
      <w:r w:rsidR="001D2BB0"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与</w:t>
      </w:r>
      <w:r w:rsidR="001D2BB0"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对照点水平相当，且处于</w:t>
      </w:r>
      <w:r w:rsidR="001D2BB0" w:rsidRPr="001D2BB0">
        <w:rPr>
          <w:rFonts w:ascii="Times New Roman" w:eastAsia="宋体" w:hAnsi="Times New Roman" w:cs="Times New Roman"/>
          <w:color w:val="000000"/>
          <w:sz w:val="28"/>
          <w:szCs w:val="28"/>
        </w:rPr>
        <w:t>环境本底水平</w:t>
      </w:r>
      <w:r w:rsidR="001D2BB0" w:rsidRPr="001D2BB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范围内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。</w:t>
      </w:r>
    </w:p>
    <w:p w:rsidR="00245121" w:rsidRDefault="002E54E5">
      <w:pPr>
        <w:spacing w:line="460" w:lineRule="exact"/>
        <w:ind w:firstLine="560"/>
        <w:rPr>
          <w:rFonts w:ascii="Times New Roman" w:eastAsia="宋体" w:hAnsi="Times New Roman" w:cs="Times New Roman"/>
          <w:color w:val="000000"/>
          <w:kern w:val="0"/>
          <w:sz w:val="28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8"/>
        </w:rPr>
        <w:t>（二）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γ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辐射空气吸收剂量率</w:t>
      </w:r>
    </w:p>
    <w:p w:rsidR="00245121" w:rsidRDefault="002E54E5">
      <w:pPr>
        <w:spacing w:line="460" w:lineRule="exact"/>
        <w:ind w:firstLine="560"/>
        <w:rPr>
          <w:rFonts w:ascii="Times New Roman" w:eastAsia="宋体" w:hAnsi="Times New Roman" w:cs="Times New Roman"/>
          <w:color w:val="000000"/>
          <w:kern w:val="0"/>
          <w:sz w:val="28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8"/>
        </w:rPr>
        <w:t>本项目</w:t>
      </w:r>
      <w:r w:rsidR="00E10D5B">
        <w:rPr>
          <w:rFonts w:ascii="Times New Roman" w:eastAsia="宋体" w:hAnsi="Times New Roman" w:cs="Times New Roman" w:hint="eastAsia"/>
          <w:color w:val="000000"/>
          <w:kern w:val="0"/>
          <w:sz w:val="28"/>
        </w:rPr>
        <w:t>生产设施</w:t>
      </w:r>
      <w:r w:rsidR="005A26BC" w:rsidRPr="005A26BC">
        <w:rPr>
          <w:rFonts w:ascii="Times New Roman" w:eastAsia="宋体" w:hAnsi="Times New Roman" w:cs="Times New Roman" w:hint="eastAsia"/>
          <w:color w:val="000000"/>
          <w:kern w:val="0"/>
          <w:sz w:val="28"/>
        </w:rPr>
        <w:t>下风向边界、树脂运输道路及泥浆坑处</w:t>
      </w:r>
      <w:r w:rsidR="005A26BC" w:rsidRPr="005A26BC">
        <w:rPr>
          <w:rFonts w:ascii="Times New Roman" w:eastAsia="宋体" w:hAnsi="Times New Roman" w:cs="Times New Roman"/>
          <w:color w:val="000000"/>
          <w:kern w:val="0"/>
          <w:sz w:val="28"/>
        </w:rPr>
        <w:t>γ</w:t>
      </w:r>
      <w:r w:rsidR="005A26BC" w:rsidRPr="005A26BC">
        <w:rPr>
          <w:rFonts w:ascii="Times New Roman" w:eastAsia="宋体" w:hAnsi="Times New Roman" w:cs="Times New Roman"/>
          <w:color w:val="000000"/>
          <w:kern w:val="0"/>
          <w:sz w:val="28"/>
        </w:rPr>
        <w:t>辐射空气吸收剂量率</w:t>
      </w:r>
      <w:r w:rsidR="005A26BC" w:rsidRPr="005A26BC">
        <w:rPr>
          <w:rFonts w:ascii="Times New Roman" w:eastAsia="宋体" w:hAnsi="Times New Roman" w:cs="Times New Roman" w:hint="eastAsia"/>
          <w:color w:val="000000"/>
          <w:kern w:val="0"/>
          <w:sz w:val="28"/>
        </w:rPr>
        <w:t>为</w:t>
      </w:r>
      <w:r w:rsidR="005A26BC" w:rsidRPr="005A26BC">
        <w:rPr>
          <w:rFonts w:ascii="Times New Roman" w:eastAsia="宋体" w:hAnsi="Times New Roman" w:cs="Times New Roman"/>
          <w:color w:val="000000"/>
          <w:kern w:val="0"/>
          <w:sz w:val="28"/>
        </w:rPr>
        <w:t>（</w:t>
      </w:r>
      <w:r w:rsidR="005A26BC" w:rsidRPr="005A26BC">
        <w:rPr>
          <w:rFonts w:ascii="Times New Roman" w:eastAsia="宋体" w:hAnsi="Times New Roman" w:cs="Times New Roman"/>
          <w:color w:val="000000"/>
          <w:kern w:val="0"/>
          <w:sz w:val="28"/>
        </w:rPr>
        <w:t>117.57</w:t>
      </w:r>
      <w:r w:rsidR="005A26BC" w:rsidRPr="005A26BC">
        <w:rPr>
          <w:rFonts w:ascii="Times New Roman" w:eastAsia="宋体" w:hAnsi="Times New Roman" w:cs="Times New Roman" w:hint="eastAsia"/>
          <w:color w:val="000000"/>
          <w:kern w:val="0"/>
          <w:sz w:val="28"/>
        </w:rPr>
        <w:t>~</w:t>
      </w:r>
      <w:r w:rsidR="005A26BC" w:rsidRPr="005A26BC">
        <w:rPr>
          <w:rFonts w:ascii="Times New Roman" w:eastAsia="宋体" w:hAnsi="Times New Roman" w:cs="Times New Roman"/>
          <w:color w:val="000000"/>
          <w:kern w:val="0"/>
          <w:sz w:val="28"/>
        </w:rPr>
        <w:t>139.57</w:t>
      </w:r>
      <w:r w:rsidR="005A26BC" w:rsidRPr="005A26BC">
        <w:rPr>
          <w:rFonts w:ascii="Times New Roman" w:eastAsia="宋体" w:hAnsi="Times New Roman" w:cs="Times New Roman"/>
          <w:color w:val="000000"/>
          <w:kern w:val="0"/>
          <w:sz w:val="28"/>
        </w:rPr>
        <w:t>）</w:t>
      </w:r>
      <w:r w:rsidR="005A26BC" w:rsidRPr="005A26BC">
        <w:rPr>
          <w:rFonts w:ascii="Times New Roman" w:eastAsia="宋体" w:hAnsi="Times New Roman" w:cs="Times New Roman"/>
          <w:color w:val="000000"/>
          <w:kern w:val="0"/>
          <w:sz w:val="28"/>
        </w:rPr>
        <w:t>nGy/h</w:t>
      </w:r>
      <w:r w:rsidR="005A26BC" w:rsidRPr="005A26BC">
        <w:rPr>
          <w:rFonts w:ascii="Times New Roman" w:eastAsia="宋体" w:hAnsi="Times New Roman" w:cs="Times New Roman" w:hint="eastAsia"/>
          <w:color w:val="000000"/>
          <w:kern w:val="0"/>
          <w:sz w:val="28"/>
        </w:rPr>
        <w:t>，</w:t>
      </w:r>
      <w:r w:rsidR="005A26BC" w:rsidRPr="005A26BC">
        <w:rPr>
          <w:rFonts w:ascii="Times New Roman" w:eastAsia="宋体" w:hAnsi="Times New Roman" w:cs="Times New Roman" w:hint="eastAsia"/>
          <w:color w:val="000000"/>
          <w:kern w:val="0"/>
          <w:sz w:val="28"/>
        </w:rPr>
        <w:t>7</w:t>
      </w:r>
      <w:r w:rsidR="005A26BC" w:rsidRPr="005A26BC">
        <w:rPr>
          <w:rFonts w:ascii="Times New Roman" w:eastAsia="宋体" w:hAnsi="Times New Roman" w:cs="Times New Roman"/>
          <w:color w:val="000000"/>
          <w:kern w:val="0"/>
          <w:sz w:val="28"/>
        </w:rPr>
        <w:t>38</w:t>
      </w:r>
      <w:r w:rsidR="005A26BC" w:rsidRPr="005A26BC">
        <w:rPr>
          <w:rFonts w:ascii="Times New Roman" w:eastAsia="宋体" w:hAnsi="Times New Roman" w:cs="Times New Roman" w:hint="eastAsia"/>
          <w:color w:val="000000"/>
          <w:kern w:val="0"/>
          <w:sz w:val="28"/>
        </w:rPr>
        <w:t>生活区</w:t>
      </w:r>
      <w:r w:rsidR="005A26BC" w:rsidRPr="005A26BC">
        <w:rPr>
          <w:rFonts w:ascii="Times New Roman" w:eastAsia="宋体" w:hAnsi="Times New Roman" w:cs="Times New Roman"/>
          <w:color w:val="000000"/>
          <w:kern w:val="0"/>
          <w:sz w:val="28"/>
        </w:rPr>
        <w:t>γ</w:t>
      </w:r>
      <w:r w:rsidR="005A26BC" w:rsidRPr="005A26BC">
        <w:rPr>
          <w:rFonts w:ascii="Times New Roman" w:eastAsia="宋体" w:hAnsi="Times New Roman" w:cs="Times New Roman"/>
          <w:color w:val="000000"/>
          <w:kern w:val="0"/>
          <w:sz w:val="28"/>
        </w:rPr>
        <w:t>辐射空气吸收剂量率</w:t>
      </w:r>
      <w:r w:rsidR="005A26BC" w:rsidRPr="005A26BC">
        <w:rPr>
          <w:rFonts w:ascii="Times New Roman" w:eastAsia="宋体" w:hAnsi="Times New Roman" w:cs="Times New Roman" w:hint="eastAsia"/>
          <w:color w:val="000000"/>
          <w:kern w:val="0"/>
          <w:sz w:val="28"/>
        </w:rPr>
        <w:t>为</w:t>
      </w:r>
      <w:r w:rsidR="005A26BC" w:rsidRPr="005A26BC">
        <w:rPr>
          <w:rFonts w:ascii="Times New Roman" w:eastAsia="宋体" w:hAnsi="Times New Roman" w:cs="Times New Roman"/>
          <w:color w:val="000000"/>
          <w:kern w:val="0"/>
          <w:sz w:val="28"/>
        </w:rPr>
        <w:t>132.71nGy/h</w:t>
      </w:r>
      <w:r w:rsidR="005A26BC" w:rsidRPr="005A26BC">
        <w:rPr>
          <w:rFonts w:ascii="Times New Roman" w:eastAsia="宋体" w:hAnsi="Times New Roman" w:cs="Times New Roman" w:hint="eastAsia"/>
          <w:color w:val="000000"/>
          <w:kern w:val="0"/>
          <w:sz w:val="28"/>
        </w:rPr>
        <w:t>，均</w:t>
      </w:r>
      <w:r w:rsidR="005A26BC" w:rsidRPr="005A26BC">
        <w:rPr>
          <w:rFonts w:ascii="Times New Roman" w:eastAsia="宋体" w:hAnsi="Times New Roman" w:cs="Times New Roman"/>
          <w:color w:val="000000"/>
          <w:kern w:val="0"/>
          <w:sz w:val="28"/>
        </w:rPr>
        <w:t>与</w:t>
      </w:r>
      <w:r w:rsidR="005A26BC" w:rsidRPr="005A26BC">
        <w:rPr>
          <w:rFonts w:ascii="Times New Roman" w:eastAsia="宋体" w:hAnsi="Times New Roman" w:cs="Times New Roman" w:hint="eastAsia"/>
          <w:color w:val="000000"/>
          <w:kern w:val="0"/>
          <w:sz w:val="28"/>
        </w:rPr>
        <w:t>对照点水平相当，且处于</w:t>
      </w:r>
      <w:r w:rsidR="005A26BC" w:rsidRPr="005A26BC">
        <w:rPr>
          <w:rFonts w:ascii="Times New Roman" w:eastAsia="宋体" w:hAnsi="Times New Roman" w:cs="Times New Roman"/>
          <w:color w:val="000000"/>
          <w:kern w:val="0"/>
          <w:sz w:val="28"/>
        </w:rPr>
        <w:t>环境本底水平</w:t>
      </w:r>
      <w:r w:rsidR="005A26BC" w:rsidRPr="005A26BC">
        <w:rPr>
          <w:rFonts w:ascii="Times New Roman" w:eastAsia="宋体" w:hAnsi="Times New Roman" w:cs="Times New Roman" w:hint="eastAsia"/>
          <w:color w:val="000000"/>
          <w:kern w:val="0"/>
          <w:sz w:val="28"/>
        </w:rPr>
        <w:t>范围内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。</w:t>
      </w:r>
    </w:p>
    <w:p w:rsidR="00245121" w:rsidRDefault="002E54E5">
      <w:pPr>
        <w:spacing w:line="460" w:lineRule="exact"/>
        <w:ind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（三）</w:t>
      </w:r>
      <w:r>
        <w:rPr>
          <w:rFonts w:ascii="Times New Roman" w:eastAsia="宋体" w:hAnsi="Times New Roman" w:cs="Times New Roman"/>
          <w:sz w:val="28"/>
          <w:szCs w:val="28"/>
        </w:rPr>
        <w:t>地下水</w:t>
      </w:r>
    </w:p>
    <w:p w:rsidR="00245121" w:rsidRDefault="002E54E5">
      <w:pPr>
        <w:spacing w:line="460" w:lineRule="exact"/>
        <w:ind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>）</w:t>
      </w:r>
      <w:r>
        <w:rPr>
          <w:rFonts w:ascii="Times New Roman" w:eastAsia="宋体" w:hAnsi="Times New Roman" w:cs="Times New Roman" w:hint="eastAsia"/>
          <w:sz w:val="28"/>
          <w:szCs w:val="28"/>
        </w:rPr>
        <w:t>放射性环境质量</w:t>
      </w:r>
    </w:p>
    <w:p w:rsidR="00EE428B" w:rsidRPr="00765CE0" w:rsidRDefault="00EE428B">
      <w:pPr>
        <w:spacing w:line="460" w:lineRule="exact"/>
        <w:ind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765CE0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（</w:t>
      </w:r>
      <w:r w:rsidRPr="00765CE0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1</w:t>
      </w:r>
      <w:r w:rsidRPr="00765CE0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）</w:t>
      </w:r>
      <w:r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上层含水层</w:t>
      </w:r>
    </w:p>
    <w:p w:rsidR="00EE428B" w:rsidRPr="00765CE0" w:rsidRDefault="002E54E5">
      <w:pPr>
        <w:spacing w:line="460" w:lineRule="exact"/>
        <w:ind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地下水中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U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  <w:vertAlign w:val="subscript"/>
        </w:rPr>
        <w:t>天然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含量为（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6.06</w:t>
      </w:r>
      <w:r w:rsidR="005A26BC" w:rsidRPr="00765CE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~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43.8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）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μg/L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，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  <w:vertAlign w:val="superscript"/>
        </w:rPr>
        <w:t>226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Ra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活度浓度为（</w:t>
      </w:r>
      <w:r w:rsidR="005A26BC" w:rsidRPr="00765CE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0.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006</w:t>
      </w:r>
      <w:r w:rsidR="005A26BC" w:rsidRPr="00765CE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~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0</w:t>
      </w:r>
      <w:r w:rsidR="005A26BC" w:rsidRPr="00765CE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.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082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）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Bq/L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，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  <w:vertAlign w:val="superscript"/>
        </w:rPr>
        <w:t>210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Po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活度浓度为（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0.006</w:t>
      </w:r>
      <w:r w:rsidR="005A26BC" w:rsidRPr="00765CE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~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0.018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）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Bq/L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，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  <w:vertAlign w:val="superscript"/>
        </w:rPr>
        <w:t>210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Pb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活度浓度为（</w:t>
      </w:r>
      <w:r w:rsidR="005A26BC" w:rsidRPr="00765CE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N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D</w:t>
      </w:r>
      <w:r w:rsidR="005A26BC" w:rsidRPr="00765CE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~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0.02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）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Bq/L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，总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α</w:t>
      </w:r>
      <w:r w:rsidR="005A26BC" w:rsidRPr="00765CE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浓度为（</w:t>
      </w:r>
      <w:r w:rsidR="005A26BC" w:rsidRPr="00765CE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0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.507</w:t>
      </w:r>
      <w:r w:rsidR="005A26BC" w:rsidRPr="00765CE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~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2.66</w:t>
      </w:r>
      <w:r w:rsidR="005A26BC" w:rsidRPr="00765CE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）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Bq/L</w:t>
      </w:r>
      <w:r w:rsidR="005A26BC" w:rsidRPr="00765CE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，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总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β</w:t>
      </w:r>
      <w:r w:rsidR="005A26BC" w:rsidRPr="00765CE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浓度为（</w:t>
      </w:r>
      <w:r w:rsidR="005A26BC" w:rsidRPr="00765CE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0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.372~1.77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）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Bq/L</w:t>
      </w:r>
      <w:r w:rsidR="00EE428B" w:rsidRPr="00765CE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。</w:t>
      </w:r>
    </w:p>
    <w:p w:rsidR="00EE428B" w:rsidRPr="00765CE0" w:rsidRDefault="00EE428B">
      <w:pPr>
        <w:spacing w:line="460" w:lineRule="exact"/>
        <w:ind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765CE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（</w:t>
      </w:r>
      <w:r w:rsidRPr="00765CE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2</w:t>
      </w:r>
      <w:r w:rsidRPr="00765CE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）</w:t>
      </w:r>
      <w:r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含矿含水层</w:t>
      </w:r>
    </w:p>
    <w:p w:rsidR="00EE428B" w:rsidRPr="00765CE0" w:rsidRDefault="002E54E5">
      <w:pPr>
        <w:spacing w:line="460" w:lineRule="exact"/>
        <w:ind w:firstLine="560"/>
        <w:rPr>
          <w:rFonts w:ascii="Times New Roman" w:eastAsia="宋体" w:hAnsi="Times New Roman" w:cs="Times New Roman"/>
          <w:sz w:val="28"/>
          <w:szCs w:val="28"/>
        </w:rPr>
      </w:pPr>
      <w:r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地下水中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U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  <w:vertAlign w:val="subscript"/>
        </w:rPr>
        <w:t>天然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含量为（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10.1</w:t>
      </w:r>
      <w:r w:rsidR="005A26BC" w:rsidRPr="00765CE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~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602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）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μg/L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，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  <w:vertAlign w:val="superscript"/>
        </w:rPr>
        <w:t>226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Ra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活度浓度为（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ND</w:t>
      </w:r>
      <w:r w:rsidR="005A26BC" w:rsidRPr="00765CE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~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0</w:t>
      </w:r>
      <w:r w:rsidR="005A26BC" w:rsidRPr="00765CE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.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236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）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Bq/L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，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  <w:vertAlign w:val="superscript"/>
        </w:rPr>
        <w:t>210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Po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活度浓度为（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0.004</w:t>
      </w:r>
      <w:r w:rsidR="005A26BC" w:rsidRPr="00765CE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~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0.031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）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Bq/L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，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  <w:vertAlign w:val="superscript"/>
        </w:rPr>
        <w:t>210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Pb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活度浓度为（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ND</w:t>
      </w:r>
      <w:r w:rsidR="005A26BC" w:rsidRPr="00765CE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~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0.04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）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Bq/L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，总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α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浓度为（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0.285~5.89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）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Bq/L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，总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β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浓度为（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0.181~3.07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）</w:t>
      </w:r>
      <w:r w:rsidR="005A26BC"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Bq/L</w:t>
      </w:r>
      <w:r w:rsidR="00EE428B" w:rsidRPr="00765CE0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。</w:t>
      </w:r>
    </w:p>
    <w:p w:rsidR="00EE428B" w:rsidRPr="00765CE0" w:rsidRDefault="00EE428B">
      <w:pPr>
        <w:spacing w:line="460" w:lineRule="exact"/>
        <w:ind w:firstLine="560"/>
        <w:rPr>
          <w:rFonts w:ascii="Times New Roman" w:eastAsia="宋体" w:hAnsi="Times New Roman" w:cs="Times New Roman"/>
          <w:sz w:val="28"/>
          <w:szCs w:val="28"/>
        </w:rPr>
      </w:pPr>
      <w:r w:rsidRPr="00765CE0">
        <w:rPr>
          <w:rFonts w:ascii="Times New Roman" w:eastAsia="宋体" w:hAnsi="Times New Roman" w:cs="Times New Roman" w:hint="eastAsia"/>
          <w:sz w:val="28"/>
          <w:szCs w:val="28"/>
        </w:rPr>
        <w:t>（</w:t>
      </w:r>
      <w:r w:rsidRPr="00765CE0">
        <w:rPr>
          <w:rFonts w:ascii="Times New Roman" w:eastAsia="宋体" w:hAnsi="Times New Roman" w:cs="Times New Roman" w:hint="eastAsia"/>
          <w:sz w:val="28"/>
          <w:szCs w:val="28"/>
        </w:rPr>
        <w:t>3</w:t>
      </w:r>
      <w:r w:rsidRPr="00765CE0">
        <w:rPr>
          <w:rFonts w:ascii="Times New Roman" w:eastAsia="宋体" w:hAnsi="Times New Roman" w:cs="Times New Roman" w:hint="eastAsia"/>
          <w:sz w:val="28"/>
          <w:szCs w:val="28"/>
        </w:rPr>
        <w:t>）下</w:t>
      </w:r>
      <w:r w:rsidRPr="00765CE0">
        <w:rPr>
          <w:rFonts w:ascii="Times New Roman" w:eastAsia="宋体" w:hAnsi="Times New Roman" w:cs="Times New Roman"/>
          <w:sz w:val="28"/>
          <w:szCs w:val="28"/>
        </w:rPr>
        <w:t>层含水层</w:t>
      </w:r>
    </w:p>
    <w:p w:rsidR="00245121" w:rsidRPr="00765CE0" w:rsidRDefault="005A26BC">
      <w:pPr>
        <w:spacing w:line="460" w:lineRule="exact"/>
        <w:ind w:firstLine="560"/>
        <w:rPr>
          <w:rFonts w:ascii="Times New Roman" w:eastAsia="宋体" w:hAnsi="Times New Roman" w:cs="Times New Roman"/>
          <w:sz w:val="28"/>
          <w:szCs w:val="28"/>
        </w:rPr>
      </w:pPr>
      <w:r w:rsidRPr="00765CE0">
        <w:rPr>
          <w:rFonts w:ascii="Times New Roman" w:eastAsia="宋体" w:hAnsi="Times New Roman" w:cs="Times New Roman"/>
          <w:sz w:val="28"/>
          <w:szCs w:val="28"/>
        </w:rPr>
        <w:t>地下水中</w:t>
      </w:r>
      <w:r w:rsidRPr="00765CE0">
        <w:rPr>
          <w:rFonts w:ascii="Times New Roman" w:eastAsia="宋体" w:hAnsi="Times New Roman" w:cs="Times New Roman"/>
          <w:sz w:val="28"/>
          <w:szCs w:val="28"/>
        </w:rPr>
        <w:t>U</w:t>
      </w:r>
      <w:r w:rsidRPr="00765CE0">
        <w:rPr>
          <w:rFonts w:ascii="Times New Roman" w:eastAsia="宋体" w:hAnsi="Times New Roman" w:cs="Times New Roman"/>
          <w:sz w:val="28"/>
          <w:szCs w:val="28"/>
          <w:vertAlign w:val="subscript"/>
        </w:rPr>
        <w:t>天然</w:t>
      </w:r>
      <w:r w:rsidRPr="00765CE0">
        <w:rPr>
          <w:rFonts w:ascii="Times New Roman" w:eastAsia="宋体" w:hAnsi="Times New Roman" w:cs="Times New Roman"/>
          <w:sz w:val="28"/>
          <w:szCs w:val="28"/>
        </w:rPr>
        <w:t>含量为（</w:t>
      </w:r>
      <w:r w:rsidRPr="00765CE0">
        <w:rPr>
          <w:rFonts w:ascii="Times New Roman" w:eastAsia="宋体" w:hAnsi="Times New Roman" w:cs="Times New Roman"/>
          <w:sz w:val="28"/>
          <w:szCs w:val="28"/>
        </w:rPr>
        <w:t>15.6</w:t>
      </w:r>
      <w:r w:rsidRPr="00765CE0">
        <w:rPr>
          <w:rFonts w:ascii="Times New Roman" w:eastAsia="宋体" w:hAnsi="Times New Roman" w:cs="Times New Roman" w:hint="eastAsia"/>
          <w:sz w:val="28"/>
          <w:szCs w:val="28"/>
        </w:rPr>
        <w:t>~</w:t>
      </w:r>
      <w:r w:rsidRPr="00765CE0">
        <w:rPr>
          <w:rFonts w:ascii="Times New Roman" w:eastAsia="宋体" w:hAnsi="Times New Roman" w:cs="Times New Roman"/>
          <w:sz w:val="28"/>
          <w:szCs w:val="28"/>
        </w:rPr>
        <w:t>35.8</w:t>
      </w:r>
      <w:r w:rsidRPr="00765CE0">
        <w:rPr>
          <w:rFonts w:ascii="Times New Roman" w:eastAsia="宋体" w:hAnsi="Times New Roman" w:cs="Times New Roman"/>
          <w:sz w:val="28"/>
          <w:szCs w:val="28"/>
        </w:rPr>
        <w:t>）</w:t>
      </w:r>
      <w:r w:rsidRPr="00765CE0">
        <w:rPr>
          <w:rFonts w:ascii="Times New Roman" w:eastAsia="宋体" w:hAnsi="Times New Roman" w:cs="Times New Roman"/>
          <w:sz w:val="28"/>
          <w:szCs w:val="28"/>
        </w:rPr>
        <w:t>μg/L</w:t>
      </w:r>
      <w:r w:rsidRPr="00765CE0">
        <w:rPr>
          <w:rFonts w:ascii="Times New Roman" w:eastAsia="宋体" w:hAnsi="Times New Roman" w:cs="Times New Roman"/>
          <w:sz w:val="28"/>
          <w:szCs w:val="28"/>
        </w:rPr>
        <w:t>，</w:t>
      </w:r>
      <w:r w:rsidRPr="00765CE0">
        <w:rPr>
          <w:rFonts w:ascii="Times New Roman" w:eastAsia="宋体" w:hAnsi="Times New Roman" w:cs="Times New Roman"/>
          <w:sz w:val="28"/>
          <w:szCs w:val="28"/>
          <w:vertAlign w:val="superscript"/>
        </w:rPr>
        <w:t>226</w:t>
      </w:r>
      <w:r w:rsidRPr="00765CE0">
        <w:rPr>
          <w:rFonts w:ascii="Times New Roman" w:eastAsia="宋体" w:hAnsi="Times New Roman" w:cs="Times New Roman"/>
          <w:sz w:val="28"/>
          <w:szCs w:val="28"/>
        </w:rPr>
        <w:t>Ra</w:t>
      </w:r>
      <w:r w:rsidRPr="00765CE0">
        <w:rPr>
          <w:rFonts w:ascii="Times New Roman" w:eastAsia="宋体" w:hAnsi="Times New Roman" w:cs="Times New Roman"/>
          <w:sz w:val="28"/>
          <w:szCs w:val="28"/>
        </w:rPr>
        <w:t>活度浓度为（</w:t>
      </w:r>
      <w:r w:rsidRPr="00765CE0">
        <w:rPr>
          <w:rFonts w:ascii="Times New Roman" w:eastAsia="宋体" w:hAnsi="Times New Roman" w:cs="Times New Roman"/>
          <w:sz w:val="28"/>
          <w:szCs w:val="28"/>
        </w:rPr>
        <w:t>ND</w:t>
      </w:r>
      <w:r w:rsidRPr="00765CE0">
        <w:rPr>
          <w:rFonts w:ascii="Times New Roman" w:eastAsia="宋体" w:hAnsi="Times New Roman" w:cs="Times New Roman" w:hint="eastAsia"/>
          <w:sz w:val="28"/>
          <w:szCs w:val="28"/>
        </w:rPr>
        <w:t>~</w:t>
      </w:r>
      <w:r w:rsidRPr="00765CE0">
        <w:rPr>
          <w:rFonts w:ascii="Times New Roman" w:eastAsia="宋体" w:hAnsi="Times New Roman" w:cs="Times New Roman"/>
          <w:sz w:val="28"/>
          <w:szCs w:val="28"/>
        </w:rPr>
        <w:t>0.189</w:t>
      </w:r>
      <w:r w:rsidRPr="00765CE0">
        <w:rPr>
          <w:rFonts w:ascii="Times New Roman" w:eastAsia="宋体" w:hAnsi="Times New Roman" w:cs="Times New Roman"/>
          <w:sz w:val="28"/>
          <w:szCs w:val="28"/>
        </w:rPr>
        <w:t>）</w:t>
      </w:r>
      <w:r w:rsidRPr="00765CE0">
        <w:rPr>
          <w:rFonts w:ascii="Times New Roman" w:eastAsia="宋体" w:hAnsi="Times New Roman" w:cs="Times New Roman"/>
          <w:sz w:val="28"/>
          <w:szCs w:val="28"/>
        </w:rPr>
        <w:t>Bq/L</w:t>
      </w:r>
      <w:r w:rsidRPr="00765CE0">
        <w:rPr>
          <w:rFonts w:ascii="Times New Roman" w:eastAsia="宋体" w:hAnsi="Times New Roman" w:cs="Times New Roman"/>
          <w:sz w:val="28"/>
          <w:szCs w:val="28"/>
        </w:rPr>
        <w:t>，</w:t>
      </w:r>
      <w:r w:rsidRPr="00765CE0">
        <w:rPr>
          <w:rFonts w:ascii="Times New Roman" w:eastAsia="宋体" w:hAnsi="Times New Roman" w:cs="Times New Roman"/>
          <w:sz w:val="28"/>
          <w:szCs w:val="28"/>
          <w:vertAlign w:val="superscript"/>
        </w:rPr>
        <w:t>210</w:t>
      </w:r>
      <w:r w:rsidRPr="00765CE0">
        <w:rPr>
          <w:rFonts w:ascii="Times New Roman" w:eastAsia="宋体" w:hAnsi="Times New Roman" w:cs="Times New Roman"/>
          <w:sz w:val="28"/>
          <w:szCs w:val="28"/>
        </w:rPr>
        <w:t>Po</w:t>
      </w:r>
      <w:r w:rsidRPr="00765CE0">
        <w:rPr>
          <w:rFonts w:ascii="Times New Roman" w:eastAsia="宋体" w:hAnsi="Times New Roman" w:cs="Times New Roman"/>
          <w:sz w:val="28"/>
          <w:szCs w:val="28"/>
        </w:rPr>
        <w:t>活度浓度为（</w:t>
      </w:r>
      <w:r w:rsidRPr="00765CE0">
        <w:rPr>
          <w:rFonts w:ascii="Times New Roman" w:eastAsia="宋体" w:hAnsi="Times New Roman" w:cs="Times New Roman"/>
          <w:sz w:val="28"/>
          <w:szCs w:val="28"/>
        </w:rPr>
        <w:t>0.001</w:t>
      </w:r>
      <w:r w:rsidRPr="00765CE0">
        <w:rPr>
          <w:rFonts w:ascii="Times New Roman" w:eastAsia="宋体" w:hAnsi="Times New Roman" w:cs="Times New Roman" w:hint="eastAsia"/>
          <w:sz w:val="28"/>
          <w:szCs w:val="28"/>
        </w:rPr>
        <w:t>~</w:t>
      </w:r>
      <w:r w:rsidRPr="00765CE0">
        <w:rPr>
          <w:rFonts w:ascii="Times New Roman" w:eastAsia="宋体" w:hAnsi="Times New Roman" w:cs="Times New Roman"/>
          <w:sz w:val="28"/>
          <w:szCs w:val="28"/>
        </w:rPr>
        <w:t>0.048</w:t>
      </w:r>
      <w:r w:rsidRPr="00765CE0">
        <w:rPr>
          <w:rFonts w:ascii="Times New Roman" w:eastAsia="宋体" w:hAnsi="Times New Roman" w:cs="Times New Roman"/>
          <w:sz w:val="28"/>
          <w:szCs w:val="28"/>
        </w:rPr>
        <w:t>）</w:t>
      </w:r>
      <w:r w:rsidRPr="00765CE0">
        <w:rPr>
          <w:rFonts w:ascii="Times New Roman" w:eastAsia="宋体" w:hAnsi="Times New Roman" w:cs="Times New Roman"/>
          <w:sz w:val="28"/>
          <w:szCs w:val="28"/>
        </w:rPr>
        <w:t>Bq/L</w:t>
      </w:r>
      <w:r w:rsidRPr="00765CE0">
        <w:rPr>
          <w:rFonts w:ascii="Times New Roman" w:eastAsia="宋体" w:hAnsi="Times New Roman" w:cs="Times New Roman"/>
          <w:sz w:val="28"/>
          <w:szCs w:val="28"/>
        </w:rPr>
        <w:t>，</w:t>
      </w:r>
      <w:r w:rsidRPr="00765CE0">
        <w:rPr>
          <w:rFonts w:ascii="Times New Roman" w:eastAsia="宋体" w:hAnsi="Times New Roman" w:cs="Times New Roman"/>
          <w:sz w:val="28"/>
          <w:szCs w:val="28"/>
          <w:vertAlign w:val="superscript"/>
        </w:rPr>
        <w:t>210</w:t>
      </w:r>
      <w:r w:rsidRPr="00765CE0">
        <w:rPr>
          <w:rFonts w:ascii="Times New Roman" w:eastAsia="宋体" w:hAnsi="Times New Roman" w:cs="Times New Roman"/>
          <w:sz w:val="28"/>
          <w:szCs w:val="28"/>
        </w:rPr>
        <w:t>Pb</w:t>
      </w:r>
      <w:r w:rsidRPr="00765CE0">
        <w:rPr>
          <w:rFonts w:ascii="Times New Roman" w:eastAsia="宋体" w:hAnsi="Times New Roman" w:cs="Times New Roman"/>
          <w:sz w:val="28"/>
          <w:szCs w:val="28"/>
        </w:rPr>
        <w:t>活度浓度为（</w:t>
      </w:r>
      <w:r w:rsidRPr="00765CE0">
        <w:rPr>
          <w:rFonts w:ascii="Times New Roman" w:eastAsia="宋体" w:hAnsi="Times New Roman" w:cs="Times New Roman"/>
          <w:sz w:val="28"/>
          <w:szCs w:val="28"/>
        </w:rPr>
        <w:t>ND</w:t>
      </w:r>
      <w:r w:rsidRPr="00765CE0">
        <w:rPr>
          <w:rFonts w:ascii="Times New Roman" w:eastAsia="宋体" w:hAnsi="Times New Roman" w:cs="Times New Roman" w:hint="eastAsia"/>
          <w:sz w:val="28"/>
          <w:szCs w:val="28"/>
        </w:rPr>
        <w:t>~</w:t>
      </w:r>
      <w:r w:rsidRPr="00765CE0">
        <w:rPr>
          <w:rFonts w:ascii="Times New Roman" w:eastAsia="宋体" w:hAnsi="Times New Roman" w:cs="Times New Roman"/>
          <w:sz w:val="28"/>
          <w:szCs w:val="28"/>
        </w:rPr>
        <w:t>0.01</w:t>
      </w:r>
      <w:r w:rsidRPr="00765CE0">
        <w:rPr>
          <w:rFonts w:ascii="Times New Roman" w:eastAsia="宋体" w:hAnsi="Times New Roman" w:cs="Times New Roman"/>
          <w:sz w:val="28"/>
          <w:szCs w:val="28"/>
        </w:rPr>
        <w:t>）</w:t>
      </w:r>
      <w:r w:rsidRPr="00765CE0">
        <w:rPr>
          <w:rFonts w:ascii="Times New Roman" w:eastAsia="宋体" w:hAnsi="Times New Roman" w:cs="Times New Roman"/>
          <w:sz w:val="28"/>
          <w:szCs w:val="28"/>
        </w:rPr>
        <w:t>Bq/L</w:t>
      </w:r>
      <w:r w:rsidRPr="00765CE0"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Pr="00765CE0">
        <w:rPr>
          <w:rFonts w:ascii="Times New Roman" w:eastAsia="宋体" w:hAnsi="Times New Roman" w:cs="Times New Roman"/>
          <w:sz w:val="28"/>
          <w:szCs w:val="28"/>
        </w:rPr>
        <w:t>总</w:t>
      </w:r>
      <w:r w:rsidRPr="00765CE0">
        <w:rPr>
          <w:rFonts w:ascii="Times New Roman" w:eastAsia="宋体" w:hAnsi="Times New Roman" w:cs="Times New Roman"/>
          <w:sz w:val="28"/>
          <w:szCs w:val="28"/>
        </w:rPr>
        <w:t>α</w:t>
      </w:r>
      <w:r w:rsidRPr="00765CE0">
        <w:rPr>
          <w:rFonts w:ascii="Times New Roman" w:eastAsia="宋体" w:hAnsi="Times New Roman" w:cs="Times New Roman"/>
          <w:sz w:val="28"/>
          <w:szCs w:val="28"/>
        </w:rPr>
        <w:t>浓度为（</w:t>
      </w:r>
      <w:r w:rsidRPr="00765CE0">
        <w:rPr>
          <w:rFonts w:ascii="Times New Roman" w:eastAsia="宋体" w:hAnsi="Times New Roman" w:cs="Times New Roman"/>
          <w:sz w:val="28"/>
          <w:szCs w:val="28"/>
        </w:rPr>
        <w:t>0.194~9.50</w:t>
      </w:r>
      <w:r w:rsidRPr="00765CE0">
        <w:rPr>
          <w:rFonts w:ascii="Times New Roman" w:eastAsia="宋体" w:hAnsi="Times New Roman" w:cs="Times New Roman"/>
          <w:sz w:val="28"/>
          <w:szCs w:val="28"/>
        </w:rPr>
        <w:t>）</w:t>
      </w:r>
      <w:r w:rsidRPr="00765CE0">
        <w:rPr>
          <w:rFonts w:ascii="Times New Roman" w:eastAsia="宋体" w:hAnsi="Times New Roman" w:cs="Times New Roman"/>
          <w:sz w:val="28"/>
          <w:szCs w:val="28"/>
        </w:rPr>
        <w:t>Bq/L</w:t>
      </w:r>
      <w:r w:rsidRPr="00765CE0">
        <w:rPr>
          <w:rFonts w:ascii="Times New Roman" w:eastAsia="宋体" w:hAnsi="Times New Roman" w:cs="Times New Roman"/>
          <w:sz w:val="28"/>
          <w:szCs w:val="28"/>
        </w:rPr>
        <w:t>，总</w:t>
      </w:r>
      <w:r w:rsidRPr="00765CE0">
        <w:rPr>
          <w:rFonts w:ascii="Times New Roman" w:eastAsia="宋体" w:hAnsi="Times New Roman" w:cs="Times New Roman"/>
          <w:sz w:val="28"/>
          <w:szCs w:val="28"/>
        </w:rPr>
        <w:t>β</w:t>
      </w:r>
      <w:r w:rsidRPr="00765CE0">
        <w:rPr>
          <w:rFonts w:ascii="Times New Roman" w:eastAsia="宋体" w:hAnsi="Times New Roman" w:cs="Times New Roman"/>
          <w:sz w:val="28"/>
          <w:szCs w:val="28"/>
        </w:rPr>
        <w:t>浓度为（</w:t>
      </w:r>
      <w:r w:rsidRPr="00765CE0">
        <w:rPr>
          <w:rFonts w:ascii="Times New Roman" w:eastAsia="宋体" w:hAnsi="Times New Roman" w:cs="Times New Roman"/>
          <w:sz w:val="28"/>
          <w:szCs w:val="28"/>
        </w:rPr>
        <w:t>0.207~4.15</w:t>
      </w:r>
      <w:r w:rsidRPr="00765CE0">
        <w:rPr>
          <w:rFonts w:ascii="Times New Roman" w:eastAsia="宋体" w:hAnsi="Times New Roman" w:cs="Times New Roman"/>
          <w:sz w:val="28"/>
          <w:szCs w:val="28"/>
        </w:rPr>
        <w:t>）</w:t>
      </w:r>
      <w:r w:rsidRPr="00765CE0">
        <w:rPr>
          <w:rFonts w:ascii="Times New Roman" w:eastAsia="宋体" w:hAnsi="Times New Roman" w:cs="Times New Roman"/>
          <w:sz w:val="28"/>
          <w:szCs w:val="28"/>
        </w:rPr>
        <w:t>Bq/L</w:t>
      </w:r>
      <w:r w:rsidR="00EE428B" w:rsidRPr="00765CE0"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p w:rsidR="00EE428B" w:rsidRDefault="00EE428B">
      <w:pPr>
        <w:spacing w:line="460" w:lineRule="exact"/>
        <w:ind w:firstLine="560"/>
        <w:rPr>
          <w:rFonts w:ascii="Times New Roman" w:eastAsia="宋体" w:hAnsi="Times New Roman" w:cs="Times New Roman"/>
          <w:sz w:val="28"/>
          <w:szCs w:val="28"/>
        </w:rPr>
      </w:pPr>
      <w:r w:rsidRPr="00765CE0">
        <w:rPr>
          <w:rFonts w:ascii="Times New Roman" w:eastAsia="宋体" w:hAnsi="Times New Roman" w:cs="Times New Roman"/>
          <w:color w:val="000000"/>
          <w:sz w:val="28"/>
          <w:szCs w:val="28"/>
        </w:rPr>
        <w:t>以上</w:t>
      </w:r>
      <w:r w:rsidRPr="00765CE0">
        <w:rPr>
          <w:rFonts w:ascii="Times New Roman" w:eastAsia="宋体" w:hAnsi="Times New Roman" w:cs="Times New Roman"/>
          <w:sz w:val="28"/>
          <w:szCs w:val="28"/>
        </w:rPr>
        <w:t>均与</w:t>
      </w:r>
      <w:r w:rsidR="00765CE0" w:rsidRPr="00765CE0">
        <w:rPr>
          <w:rFonts w:ascii="Times New Roman" w:eastAsia="宋体" w:hAnsi="Times New Roman" w:cs="Times New Roman" w:hint="eastAsia"/>
          <w:sz w:val="28"/>
          <w:szCs w:val="28"/>
        </w:rPr>
        <w:t>试验前监测数据</w:t>
      </w:r>
      <w:r w:rsidRPr="00765CE0">
        <w:rPr>
          <w:rFonts w:ascii="Times New Roman" w:eastAsia="宋体" w:hAnsi="Times New Roman" w:cs="Times New Roman"/>
          <w:sz w:val="28"/>
          <w:szCs w:val="28"/>
        </w:rPr>
        <w:t>处于同一水平</w:t>
      </w:r>
      <w:r w:rsidR="00E21C29" w:rsidRPr="00765CE0"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p w:rsidR="00245121" w:rsidRDefault="002E54E5">
      <w:pPr>
        <w:spacing w:line="460" w:lineRule="exact"/>
        <w:ind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z w:val="28"/>
          <w:szCs w:val="28"/>
        </w:rPr>
        <w:t>）非放射性环境质量</w:t>
      </w:r>
    </w:p>
    <w:p w:rsidR="00245121" w:rsidRDefault="002E54E5">
      <w:pPr>
        <w:spacing w:line="460" w:lineRule="exact"/>
        <w:ind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本项目区域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上层含水层</w:t>
      </w:r>
      <w:r w:rsidR="00E046BE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、</w:t>
      </w:r>
      <w:r w:rsidR="00E046BE">
        <w:rPr>
          <w:rFonts w:ascii="Times New Roman" w:eastAsia="宋体" w:hAnsi="Times New Roman" w:cs="Times New Roman"/>
          <w:color w:val="000000"/>
          <w:sz w:val="28"/>
          <w:szCs w:val="28"/>
        </w:rPr>
        <w:t>含矿含水层</w:t>
      </w:r>
      <w:r w:rsidR="00E046BE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和下层</w:t>
      </w:r>
      <w:r w:rsidR="00E046BE">
        <w:rPr>
          <w:rFonts w:ascii="Times New Roman" w:eastAsia="宋体" w:hAnsi="Times New Roman" w:cs="Times New Roman"/>
          <w:color w:val="000000"/>
          <w:sz w:val="28"/>
          <w:szCs w:val="28"/>
        </w:rPr>
        <w:t>含水层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地下水中</w:t>
      </w:r>
      <w:r>
        <w:rPr>
          <w:rFonts w:ascii="Times New Roman" w:eastAsia="宋体" w:hAnsi="Times New Roman" w:cs="Times New Roman"/>
          <w:sz w:val="28"/>
        </w:rPr>
        <w:t>非放射性因子含量总体满足</w:t>
      </w:r>
      <w:r>
        <w:rPr>
          <w:rFonts w:ascii="Times New Roman" w:eastAsia="宋体" w:hAnsi="Times New Roman" w:cs="Times New Roman"/>
          <w:sz w:val="28"/>
        </w:rPr>
        <w:t>GB/T 14848-2017</w:t>
      </w:r>
      <w:r>
        <w:rPr>
          <w:rFonts w:ascii="Times New Roman" w:eastAsia="宋体" w:hAnsi="Times New Roman" w:cs="Times New Roman" w:hint="eastAsia"/>
          <w:sz w:val="28"/>
        </w:rPr>
        <w:t>中</w:t>
      </w:r>
      <w:r w:rsidR="00E046BE" w:rsidRPr="00E046BE">
        <w:rPr>
          <w:rFonts w:ascii="Times New Roman" w:eastAsia="宋体" w:hAnsi="Times New Roman" w:cs="Times New Roman"/>
          <w:sz w:val="28"/>
          <w:szCs w:val="28"/>
        </w:rPr>
        <w:t>Ⅳ</w:t>
      </w:r>
      <w:r>
        <w:rPr>
          <w:rFonts w:ascii="Times New Roman" w:eastAsia="宋体" w:hAnsi="Times New Roman" w:cs="Times New Roman"/>
          <w:sz w:val="28"/>
          <w:szCs w:val="28"/>
        </w:rPr>
        <w:t>类标准，</w:t>
      </w:r>
      <w:r w:rsidR="00765CE0">
        <w:rPr>
          <w:rFonts w:ascii="Times New Roman" w:eastAsia="宋体" w:hAnsi="Times New Roman" w:cs="Times New Roman"/>
          <w:sz w:val="28"/>
          <w:szCs w:val="28"/>
        </w:rPr>
        <w:t>Cl</w:t>
      </w:r>
      <w:r w:rsidR="00765CE0">
        <w:rPr>
          <w:rFonts w:ascii="Times New Roman" w:eastAsia="宋体" w:hAnsi="Times New Roman" w:cs="Times New Roman"/>
          <w:sz w:val="28"/>
          <w:szCs w:val="28"/>
          <w:vertAlign w:val="superscript"/>
        </w:rPr>
        <w:t>-</w:t>
      </w:r>
      <w:r w:rsidR="00765CE0">
        <w:rPr>
          <w:rFonts w:ascii="Times New Roman" w:eastAsia="宋体" w:hAnsi="Times New Roman" w:cs="Times New Roman"/>
          <w:sz w:val="28"/>
          <w:szCs w:val="28"/>
        </w:rPr>
        <w:t>、</w:t>
      </w:r>
      <w:r w:rsidR="00765CE0">
        <w:rPr>
          <w:rFonts w:ascii="Times New Roman" w:eastAsia="宋体" w:hAnsi="Times New Roman" w:cs="Times New Roman"/>
          <w:sz w:val="28"/>
          <w:szCs w:val="28"/>
        </w:rPr>
        <w:t>SO</w:t>
      </w:r>
      <w:r w:rsidR="00765CE0">
        <w:rPr>
          <w:rFonts w:ascii="Times New Roman" w:eastAsia="宋体" w:hAnsi="Times New Roman" w:cs="Times New Roman"/>
          <w:sz w:val="28"/>
          <w:szCs w:val="28"/>
          <w:vertAlign w:val="subscript"/>
        </w:rPr>
        <w:t>4</w:t>
      </w:r>
      <w:r w:rsidR="00765CE0">
        <w:rPr>
          <w:rFonts w:ascii="Times New Roman" w:eastAsia="宋体" w:hAnsi="Times New Roman" w:cs="Times New Roman"/>
          <w:sz w:val="28"/>
          <w:szCs w:val="28"/>
          <w:vertAlign w:val="superscript"/>
        </w:rPr>
        <w:t>2-</w:t>
      </w:r>
      <w:r w:rsidR="00765CE0">
        <w:rPr>
          <w:rFonts w:ascii="Times New Roman" w:eastAsia="宋体" w:hAnsi="Times New Roman" w:cs="Times New Roman"/>
          <w:sz w:val="28"/>
          <w:szCs w:val="28"/>
        </w:rPr>
        <w:t>、</w:t>
      </w:r>
      <w:r w:rsidR="00765CE0">
        <w:rPr>
          <w:rFonts w:ascii="Times New Roman" w:eastAsia="宋体" w:hAnsi="Times New Roman" w:cs="Times New Roman" w:hint="eastAsia"/>
          <w:sz w:val="28"/>
          <w:szCs w:val="28"/>
        </w:rPr>
        <w:t>总硬度和</w:t>
      </w:r>
      <w:r w:rsidR="00765CE0">
        <w:rPr>
          <w:rFonts w:ascii="Times New Roman" w:eastAsia="宋体" w:hAnsi="Times New Roman" w:cs="Times New Roman"/>
          <w:sz w:val="28"/>
          <w:szCs w:val="28"/>
        </w:rPr>
        <w:t>TDS</w:t>
      </w:r>
      <w:r>
        <w:rPr>
          <w:rFonts w:ascii="Times New Roman" w:eastAsia="宋体" w:hAnsi="Times New Roman" w:cs="Times New Roman" w:hint="eastAsia"/>
          <w:sz w:val="28"/>
          <w:szCs w:val="28"/>
        </w:rPr>
        <w:t>背景值较高，但与</w:t>
      </w:r>
      <w:r w:rsidR="00765CE0" w:rsidRPr="00765CE0">
        <w:rPr>
          <w:rFonts w:ascii="Times New Roman" w:eastAsia="宋体" w:hAnsi="Times New Roman" w:cs="Times New Roman" w:hint="eastAsia"/>
          <w:sz w:val="28"/>
          <w:szCs w:val="28"/>
        </w:rPr>
        <w:t>试验前监测数据</w:t>
      </w:r>
      <w:r>
        <w:rPr>
          <w:rFonts w:ascii="Times New Roman" w:eastAsia="宋体" w:hAnsi="Times New Roman" w:cs="Times New Roman"/>
          <w:sz w:val="28"/>
          <w:szCs w:val="28"/>
        </w:rPr>
        <w:t>处于同一水平。</w:t>
      </w:r>
    </w:p>
    <w:p w:rsidR="00245121" w:rsidRDefault="002E54E5">
      <w:pPr>
        <w:spacing w:line="460" w:lineRule="exact"/>
        <w:ind w:firstLine="560"/>
        <w:rPr>
          <w:rFonts w:ascii="Times New Roman" w:eastAsia="宋体" w:hAnsi="Times New Roman" w:cs="Times New Roman"/>
          <w:color w:val="000000"/>
          <w:kern w:val="0"/>
          <w:sz w:val="28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8"/>
        </w:rPr>
        <w:t>（四）</w:t>
      </w:r>
      <w:r>
        <w:rPr>
          <w:rFonts w:ascii="Times New Roman" w:eastAsia="宋体" w:hAnsi="Times New Roman" w:cs="Times New Roman"/>
          <w:color w:val="000000"/>
          <w:kern w:val="0"/>
          <w:sz w:val="28"/>
        </w:rPr>
        <w:t>土壤</w:t>
      </w:r>
    </w:p>
    <w:p w:rsidR="00245121" w:rsidRPr="001B4CEA" w:rsidRDefault="002E54E5" w:rsidP="001B4CEA">
      <w:pPr>
        <w:spacing w:line="460" w:lineRule="exact"/>
        <w:ind w:firstLine="56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本项目</w:t>
      </w:r>
      <w:r w:rsidR="001B4CEA" w:rsidRPr="001B4CEA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南部、西部和北部矿块处</w:t>
      </w:r>
      <w:r w:rsidR="001B4CEA" w:rsidRPr="001B4CEA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U</w:t>
      </w:r>
      <w:r w:rsidR="001B4CEA" w:rsidRPr="001B4CEA">
        <w:rPr>
          <w:rFonts w:ascii="Times New Roman" w:eastAsia="宋体" w:hAnsi="Times New Roman" w:cs="Times New Roman" w:hint="eastAsia"/>
          <w:color w:val="000000"/>
          <w:sz w:val="28"/>
          <w:szCs w:val="28"/>
          <w:vertAlign w:val="subscript"/>
        </w:rPr>
        <w:t>天然</w:t>
      </w:r>
      <w:r w:rsidR="001B4CEA" w:rsidRPr="001B4CEA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含量为</w:t>
      </w:r>
      <w:r w:rsidR="001B4CEA" w:rsidRPr="001B4CEA">
        <w:rPr>
          <w:rFonts w:ascii="Times New Roman" w:eastAsia="宋体" w:hAnsi="Times New Roman" w:cs="Times New Roman"/>
          <w:color w:val="000000"/>
          <w:sz w:val="28"/>
          <w:szCs w:val="28"/>
        </w:rPr>
        <w:t>（</w:t>
      </w:r>
      <w:r w:rsidR="001B4CEA" w:rsidRPr="001B4CEA">
        <w:rPr>
          <w:rFonts w:ascii="Times New Roman" w:eastAsia="宋体" w:hAnsi="Times New Roman" w:cs="Times New Roman"/>
          <w:color w:val="000000"/>
          <w:sz w:val="28"/>
          <w:szCs w:val="28"/>
        </w:rPr>
        <w:t>1.31</w:t>
      </w:r>
      <w:r w:rsidR="001B4CEA" w:rsidRPr="001B4CEA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~</w:t>
      </w:r>
      <w:r w:rsidR="001B4CEA" w:rsidRPr="001B4CEA">
        <w:rPr>
          <w:rFonts w:ascii="Times New Roman" w:eastAsia="宋体" w:hAnsi="Times New Roman" w:cs="Times New Roman"/>
          <w:color w:val="000000"/>
          <w:sz w:val="28"/>
          <w:szCs w:val="28"/>
        </w:rPr>
        <w:t>4.83</w:t>
      </w:r>
      <w:r w:rsidR="001B4CEA" w:rsidRPr="001B4CEA">
        <w:rPr>
          <w:rFonts w:ascii="Times New Roman" w:eastAsia="宋体" w:hAnsi="Times New Roman" w:cs="Times New Roman"/>
          <w:color w:val="000000"/>
          <w:sz w:val="28"/>
          <w:szCs w:val="28"/>
        </w:rPr>
        <w:t>）</w:t>
      </w:r>
      <w:r w:rsidR="001B4CEA" w:rsidRPr="001B4CEA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m</w:t>
      </w:r>
      <w:r w:rsidR="001B4CEA" w:rsidRPr="001B4CEA">
        <w:rPr>
          <w:rFonts w:ascii="Times New Roman" w:eastAsia="宋体" w:hAnsi="Times New Roman" w:cs="Times New Roman"/>
          <w:color w:val="000000"/>
          <w:sz w:val="28"/>
          <w:szCs w:val="28"/>
        </w:rPr>
        <w:t>g/kg</w:t>
      </w:r>
      <w:r w:rsidR="001B4CEA" w:rsidRPr="001B4CEA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，</w:t>
      </w:r>
      <w:r w:rsidR="001B4CEA" w:rsidRPr="001B4CEA">
        <w:rPr>
          <w:rFonts w:ascii="Times New Roman" w:eastAsia="宋体" w:hAnsi="Times New Roman" w:cs="Times New Roman" w:hint="eastAsia"/>
          <w:color w:val="000000"/>
          <w:sz w:val="28"/>
          <w:szCs w:val="28"/>
          <w:vertAlign w:val="superscript"/>
        </w:rPr>
        <w:t>226</w:t>
      </w:r>
      <w:r w:rsidR="001B4CEA" w:rsidRPr="001B4CEA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R</w:t>
      </w:r>
      <w:r w:rsidR="001B4CEA" w:rsidRPr="001B4CEA">
        <w:rPr>
          <w:rFonts w:ascii="Times New Roman" w:eastAsia="宋体" w:hAnsi="Times New Roman" w:cs="Times New Roman"/>
          <w:color w:val="000000"/>
          <w:sz w:val="28"/>
          <w:szCs w:val="28"/>
        </w:rPr>
        <w:t>a</w:t>
      </w:r>
      <w:r w:rsidR="001B4CEA" w:rsidRPr="001B4CEA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活度</w:t>
      </w:r>
      <w:r w:rsidR="001B4CEA" w:rsidRPr="001B4CEA">
        <w:rPr>
          <w:rFonts w:ascii="Times New Roman" w:eastAsia="宋体" w:hAnsi="Times New Roman" w:cs="Times New Roman"/>
          <w:color w:val="000000"/>
          <w:sz w:val="28"/>
          <w:szCs w:val="28"/>
        </w:rPr>
        <w:t>浓度</w:t>
      </w:r>
      <w:r w:rsidR="001B4CEA" w:rsidRPr="001B4CEA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为</w:t>
      </w:r>
      <w:r w:rsidR="001B4CEA" w:rsidRPr="001B4CEA">
        <w:rPr>
          <w:rFonts w:ascii="Times New Roman" w:eastAsia="宋体" w:hAnsi="Times New Roman" w:cs="Times New Roman"/>
          <w:color w:val="000000"/>
          <w:sz w:val="28"/>
          <w:szCs w:val="28"/>
        </w:rPr>
        <w:t>（</w:t>
      </w:r>
      <w:r w:rsidR="001B4CEA" w:rsidRPr="001B4CEA">
        <w:rPr>
          <w:rFonts w:ascii="Times New Roman" w:eastAsia="宋体" w:hAnsi="Times New Roman" w:cs="Times New Roman"/>
          <w:color w:val="000000"/>
          <w:sz w:val="28"/>
          <w:szCs w:val="28"/>
        </w:rPr>
        <w:t>24.5</w:t>
      </w:r>
      <w:r w:rsidR="001B4CEA" w:rsidRPr="001B4CEA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~</w:t>
      </w:r>
      <w:r w:rsidR="001B4CEA" w:rsidRPr="001B4CEA">
        <w:rPr>
          <w:rFonts w:ascii="Times New Roman" w:eastAsia="宋体" w:hAnsi="Times New Roman" w:cs="Times New Roman"/>
          <w:color w:val="000000"/>
          <w:sz w:val="28"/>
          <w:szCs w:val="28"/>
        </w:rPr>
        <w:t>70.1</w:t>
      </w:r>
      <w:r w:rsidR="001B4CEA" w:rsidRPr="001B4CEA">
        <w:rPr>
          <w:rFonts w:ascii="Times New Roman" w:eastAsia="宋体" w:hAnsi="Times New Roman" w:cs="Times New Roman"/>
          <w:color w:val="000000"/>
          <w:sz w:val="28"/>
          <w:szCs w:val="28"/>
        </w:rPr>
        <w:t>）</w:t>
      </w:r>
      <w:r w:rsidR="001B4CEA" w:rsidRPr="001B4CEA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B</w:t>
      </w:r>
      <w:r w:rsidR="001B4CEA" w:rsidRPr="001B4CEA">
        <w:rPr>
          <w:rFonts w:ascii="Times New Roman" w:eastAsia="宋体" w:hAnsi="Times New Roman" w:cs="Times New Roman"/>
          <w:color w:val="000000"/>
          <w:sz w:val="28"/>
          <w:szCs w:val="28"/>
        </w:rPr>
        <w:t>q/kg</w:t>
      </w:r>
      <w:r w:rsidR="001B4CEA" w:rsidRPr="001B4CEA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，</w:t>
      </w:r>
      <w:r w:rsidR="001B4CEA" w:rsidRPr="001B4CEA">
        <w:rPr>
          <w:rFonts w:ascii="Times New Roman" w:eastAsia="宋体" w:hAnsi="Times New Roman" w:cs="Times New Roman"/>
          <w:color w:val="000000"/>
          <w:sz w:val="28"/>
          <w:szCs w:val="28"/>
        </w:rPr>
        <w:t>均</w:t>
      </w:r>
      <w:bookmarkStart w:id="0" w:name="OLE_LINK26"/>
      <w:bookmarkStart w:id="1" w:name="OLE_LINK34"/>
      <w:r w:rsidR="001B4CEA" w:rsidRPr="001B4CEA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与对照点环境</w:t>
      </w:r>
      <w:r w:rsidR="001B4CEA" w:rsidRPr="001B4CEA">
        <w:rPr>
          <w:rFonts w:ascii="Times New Roman" w:eastAsia="宋体" w:hAnsi="Times New Roman" w:cs="Times New Roman"/>
          <w:color w:val="000000"/>
          <w:sz w:val="28"/>
          <w:szCs w:val="28"/>
        </w:rPr>
        <w:t>本底</w:t>
      </w:r>
      <w:r w:rsidR="001B4CEA" w:rsidRPr="001B4CEA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基本处于</w:t>
      </w:r>
      <w:r w:rsidR="001B4CEA" w:rsidRPr="001B4CEA">
        <w:rPr>
          <w:rFonts w:ascii="Times New Roman" w:eastAsia="宋体" w:hAnsi="Times New Roman" w:cs="Times New Roman"/>
          <w:color w:val="000000"/>
          <w:sz w:val="28"/>
          <w:szCs w:val="28"/>
        </w:rPr>
        <w:t>同一水平</w:t>
      </w:r>
      <w:bookmarkEnd w:id="0"/>
      <w:bookmarkEnd w:id="1"/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；</w:t>
      </w:r>
      <w:r>
        <w:rPr>
          <w:rFonts w:ascii="Times New Roman" w:eastAsia="宋体" w:hAnsi="Times New Roman" w:cs="Times New Roman"/>
          <w:color w:val="000000"/>
          <w:sz w:val="28"/>
          <w:szCs w:val="28"/>
        </w:rPr>
        <w:t>各监测点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土壤非放射性指标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均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满足</w:t>
      </w:r>
      <w:r w:rsidR="001B4CEA" w:rsidRPr="001B4CEA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GB 36600-2018</w:t>
      </w:r>
      <w:r w:rsidR="001B4CEA" w:rsidRPr="001B4CEA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第二类用地污染风险筛选值要求</w:t>
      </w:r>
      <w:r>
        <w:rPr>
          <w:rFonts w:ascii="Times New Roman" w:eastAsia="宋体" w:hAnsi="Times New Roman" w:cs="Times New Roman"/>
          <w:sz w:val="28"/>
          <w:szCs w:val="28"/>
        </w:rPr>
        <w:t>。</w:t>
      </w:r>
    </w:p>
    <w:p w:rsidR="00245121" w:rsidRDefault="002E54E5">
      <w:pPr>
        <w:pStyle w:val="1"/>
        <w:spacing w:before="0" w:after="0" w:line="460" w:lineRule="exact"/>
        <w:ind w:firstLineChars="200" w:firstLine="562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</w:rPr>
        <w:t>六、验收结论</w:t>
      </w:r>
    </w:p>
    <w:p w:rsidR="00245121" w:rsidRDefault="002E54E5">
      <w:pPr>
        <w:spacing w:line="4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本项目在实施过程中按照环评文件和“三同时”的要求，建设了相应的环境保护设施，落实了相应的环境保护措施；根据《</w:t>
      </w:r>
      <w:r w:rsidR="001B4CEA" w:rsidRPr="001B4CEA">
        <w:rPr>
          <w:rFonts w:ascii="Times New Roman" w:eastAsia="宋体" w:hAnsi="Times New Roman" w:cs="Times New Roman"/>
          <w:sz w:val="28"/>
          <w:szCs w:val="28"/>
        </w:rPr>
        <w:t>738</w:t>
      </w:r>
      <w:r w:rsidR="001B4CEA" w:rsidRPr="001B4CEA">
        <w:rPr>
          <w:rFonts w:ascii="Times New Roman" w:eastAsia="宋体" w:hAnsi="Times New Roman" w:cs="Times New Roman" w:hint="eastAsia"/>
          <w:sz w:val="28"/>
          <w:szCs w:val="28"/>
        </w:rPr>
        <w:t>矿</w:t>
      </w:r>
      <w:r w:rsidR="001B4CEA" w:rsidRPr="001B4CEA">
        <w:rPr>
          <w:rFonts w:ascii="Times New Roman" w:eastAsia="宋体" w:hAnsi="Times New Roman" w:cs="Times New Roman"/>
          <w:sz w:val="28"/>
          <w:szCs w:val="28"/>
        </w:rPr>
        <w:t>地浸采铀试验研究延续项目竣工环境保护</w:t>
      </w:r>
      <w:r w:rsidR="001B4CEA" w:rsidRPr="001B4CEA">
        <w:rPr>
          <w:rFonts w:ascii="Times New Roman" w:eastAsia="宋体" w:hAnsi="Times New Roman" w:cs="Times New Roman" w:hint="eastAsia"/>
          <w:sz w:val="28"/>
          <w:szCs w:val="28"/>
        </w:rPr>
        <w:t>验收监测报告表</w:t>
      </w:r>
      <w:r>
        <w:rPr>
          <w:rFonts w:ascii="Times New Roman" w:eastAsia="宋体" w:hAnsi="Times New Roman" w:cs="Times New Roman"/>
          <w:sz w:val="28"/>
          <w:szCs w:val="28"/>
        </w:rPr>
        <w:t>》</w:t>
      </w:r>
      <w:r>
        <w:rPr>
          <w:rFonts w:ascii="Times New Roman" w:eastAsia="宋体" w:hAnsi="Times New Roman" w:cs="Times New Roman" w:hint="eastAsia"/>
          <w:sz w:val="28"/>
          <w:szCs w:val="28"/>
        </w:rPr>
        <w:t>，本项目“三废”排放均符合国家排放标准，项目未发生重大变动。验收工作组一致同意</w:t>
      </w:r>
      <w:r w:rsidR="002029EB">
        <w:rPr>
          <w:rFonts w:ascii="Times New Roman" w:eastAsia="宋体" w:hAnsi="Times New Roman" w:cs="Times New Roman" w:hint="eastAsia"/>
          <w:sz w:val="28"/>
          <w:szCs w:val="28"/>
        </w:rPr>
        <w:t>通过</w:t>
      </w:r>
      <w:r>
        <w:rPr>
          <w:rFonts w:ascii="Times New Roman" w:eastAsia="宋体" w:hAnsi="Times New Roman" w:cs="Times New Roman" w:hint="eastAsia"/>
          <w:sz w:val="28"/>
          <w:szCs w:val="28"/>
        </w:rPr>
        <w:t>本项目竣工环境保护验收。</w:t>
      </w:r>
    </w:p>
    <w:p w:rsidR="00245121" w:rsidRDefault="002E54E5">
      <w:pPr>
        <w:pStyle w:val="1"/>
        <w:spacing w:before="0" w:after="0" w:line="460" w:lineRule="exact"/>
        <w:ind w:firstLineChars="200" w:firstLine="562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七、</w:t>
      </w:r>
      <w:r>
        <w:rPr>
          <w:rFonts w:ascii="Times New Roman" w:eastAsia="宋体" w:hAnsi="Times New Roman" w:cs="Times New Roman"/>
          <w:sz w:val="28"/>
        </w:rPr>
        <w:t>后续要求</w:t>
      </w:r>
    </w:p>
    <w:p w:rsidR="00245121" w:rsidRDefault="002E54E5">
      <w:pPr>
        <w:spacing w:line="4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项目运行期间，继续做好地下水监测工作。</w:t>
      </w:r>
    </w:p>
    <w:p w:rsidR="00245121" w:rsidRDefault="002E54E5">
      <w:pPr>
        <w:pStyle w:val="1"/>
        <w:spacing w:before="0" w:after="0" w:line="460" w:lineRule="exact"/>
        <w:ind w:firstLineChars="200" w:firstLine="562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t>八、验收人员信息</w:t>
      </w:r>
    </w:p>
    <w:p w:rsidR="00245121" w:rsidRDefault="002E54E5">
      <w:pPr>
        <w:spacing w:line="4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验收人员相关信息见附件</w:t>
      </w:r>
      <w:r>
        <w:rPr>
          <w:rFonts w:ascii="Times New Roman" w:eastAsia="宋体" w:hAnsi="Times New Roman" w:cs="Times New Roman"/>
          <w:sz w:val="28"/>
          <w:szCs w:val="28"/>
        </w:rPr>
        <w:t>。</w:t>
      </w:r>
    </w:p>
    <w:p w:rsidR="00E26B7C" w:rsidRDefault="00E26B7C">
      <w:pPr>
        <w:spacing w:line="4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:rsidR="00E26B7C" w:rsidRDefault="00E26B7C">
      <w:pPr>
        <w:spacing w:line="4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:rsidR="00E26B7C" w:rsidRDefault="00E26B7C">
      <w:pPr>
        <w:spacing w:line="4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:rsidR="00E26B7C" w:rsidRDefault="00E26B7C">
      <w:pPr>
        <w:spacing w:line="4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:rsidR="00E26B7C" w:rsidRDefault="00E26B7C">
      <w:pPr>
        <w:spacing w:line="4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:rsidR="00E26B7C" w:rsidRDefault="00E26B7C">
      <w:pPr>
        <w:spacing w:line="4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:rsidR="00E26B7C" w:rsidRDefault="00E26B7C">
      <w:pPr>
        <w:spacing w:line="4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:rsidR="00245121" w:rsidRDefault="007A51E6">
      <w:pPr>
        <w:spacing w:line="480" w:lineRule="exact"/>
        <w:ind w:firstLineChars="200" w:firstLine="560"/>
        <w:jc w:val="right"/>
        <w:rPr>
          <w:rFonts w:ascii="Times New Roman" w:eastAsia="宋体" w:hAnsi="Times New Roman" w:cs="Times New Roman"/>
          <w:sz w:val="28"/>
          <w:szCs w:val="28"/>
        </w:rPr>
      </w:pPr>
      <w:r w:rsidRPr="007A51E6">
        <w:rPr>
          <w:rFonts w:ascii="Times New Roman" w:eastAsia="宋体" w:hAnsi="Times New Roman" w:cs="Times New Roman"/>
          <w:sz w:val="28"/>
          <w:szCs w:val="28"/>
        </w:rPr>
        <w:t>新疆中核天山铀业有限公司</w:t>
      </w:r>
    </w:p>
    <w:p w:rsidR="002E54E5" w:rsidRDefault="002E54E5">
      <w:pPr>
        <w:spacing w:line="480" w:lineRule="exact"/>
        <w:ind w:firstLineChars="200" w:firstLine="560"/>
        <w:jc w:val="right"/>
        <w:rPr>
          <w:rFonts w:ascii="Times New Roman" w:eastAsia="宋体" w:hAnsi="Times New Roman" w:cs="Times New Roman"/>
          <w:sz w:val="28"/>
          <w:szCs w:val="28"/>
        </w:rPr>
        <w:sectPr w:rsidR="002E54E5">
          <w:pgSz w:w="11906" w:h="16838"/>
          <w:pgMar w:top="1418" w:right="1134" w:bottom="1418" w:left="1418" w:header="851" w:footer="992" w:gutter="0"/>
          <w:cols w:space="425"/>
          <w:docGrid w:type="lines" w:linePitch="312"/>
        </w:sectPr>
      </w:pP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02</w:t>
      </w:r>
      <w:r w:rsidR="007A51E6">
        <w:rPr>
          <w:rFonts w:ascii="Times New Roman" w:eastAsia="宋体" w:hAnsi="Times New Roman" w:cs="Times New Roman"/>
          <w:sz w:val="28"/>
          <w:szCs w:val="28"/>
        </w:rPr>
        <w:t>4</w:t>
      </w:r>
      <w:r>
        <w:rPr>
          <w:rFonts w:ascii="Times New Roman" w:eastAsia="宋体" w:hAnsi="Times New Roman" w:cs="Times New Roman" w:hint="eastAsia"/>
          <w:sz w:val="28"/>
          <w:szCs w:val="28"/>
        </w:rPr>
        <w:t>年</w:t>
      </w:r>
      <w:r w:rsidR="007A51E6">
        <w:rPr>
          <w:rFonts w:ascii="Times New Roman" w:eastAsia="宋体" w:hAnsi="Times New Roman" w:cs="Times New Roman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z w:val="28"/>
          <w:szCs w:val="28"/>
        </w:rPr>
        <w:t>月</w:t>
      </w:r>
      <w:r w:rsidR="00810670">
        <w:rPr>
          <w:rFonts w:ascii="Times New Roman" w:eastAsia="宋体" w:hAnsi="Times New Roman" w:cs="Times New Roman"/>
          <w:sz w:val="28"/>
          <w:szCs w:val="28"/>
        </w:rPr>
        <w:t>2</w:t>
      </w:r>
      <w:r w:rsidR="00DC5E55">
        <w:rPr>
          <w:rFonts w:ascii="Times New Roman" w:eastAsia="宋体" w:hAnsi="Times New Roman" w:cs="Times New Roman"/>
          <w:sz w:val="28"/>
          <w:szCs w:val="28"/>
        </w:rPr>
        <w:t>4</w:t>
      </w:r>
      <w:r>
        <w:rPr>
          <w:rFonts w:ascii="Times New Roman" w:eastAsia="宋体" w:hAnsi="Times New Roman" w:cs="Times New Roman" w:hint="eastAsia"/>
          <w:sz w:val="28"/>
          <w:szCs w:val="28"/>
        </w:rPr>
        <w:t>日</w:t>
      </w:r>
    </w:p>
    <w:p w:rsidR="00245121" w:rsidRDefault="00F5140D" w:rsidP="002E54E5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F5140D">
        <w:rPr>
          <w:rFonts w:ascii="Times New Roman" w:eastAsia="宋体" w:hAnsi="Times New Roman" w:cs="Times New Roman"/>
          <w:sz w:val="28"/>
          <w:szCs w:val="28"/>
        </w:rPr>
        <w:drawing>
          <wp:inline distT="0" distB="0" distL="0" distR="0" wp14:anchorId="62F35754" wp14:editId="2AE87354">
            <wp:extent cx="8891270" cy="5795645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579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2E54E5" w:rsidRDefault="002E54E5" w:rsidP="002E54E5">
      <w:pPr>
        <w:jc w:val="center"/>
        <w:rPr>
          <w:rFonts w:ascii="Times New Roman" w:eastAsia="宋体" w:hAnsi="Times New Roman" w:cs="Times New Roman"/>
          <w:sz w:val="28"/>
          <w:szCs w:val="28"/>
        </w:rPr>
      </w:pPr>
    </w:p>
    <w:sectPr w:rsidR="002E54E5" w:rsidSect="002E54E5">
      <w:pgSz w:w="16838" w:h="11906" w:orient="landscape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2FC" w:rsidRDefault="009C52FC" w:rsidP="00A00167">
      <w:r>
        <w:separator/>
      </w:r>
    </w:p>
  </w:endnote>
  <w:endnote w:type="continuationSeparator" w:id="0">
    <w:p w:rsidR="009C52FC" w:rsidRDefault="009C52FC" w:rsidP="00A0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2FC" w:rsidRDefault="009C52FC" w:rsidP="00A00167">
      <w:r>
        <w:separator/>
      </w:r>
    </w:p>
  </w:footnote>
  <w:footnote w:type="continuationSeparator" w:id="0">
    <w:p w:rsidR="009C52FC" w:rsidRDefault="009C52FC" w:rsidP="00A00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5ZDJhMThkZTk3OGY3ZDc2YjJlMDg0NWFhOGM2OGUifQ=="/>
  </w:docVars>
  <w:rsids>
    <w:rsidRoot w:val="00200134"/>
    <w:rsid w:val="000002D5"/>
    <w:rsid w:val="00047E55"/>
    <w:rsid w:val="0005699C"/>
    <w:rsid w:val="000D4BB4"/>
    <w:rsid w:val="000E0AF2"/>
    <w:rsid w:val="000E1DDE"/>
    <w:rsid w:val="000E6047"/>
    <w:rsid w:val="00187C69"/>
    <w:rsid w:val="00193008"/>
    <w:rsid w:val="00196FC7"/>
    <w:rsid w:val="001B2A19"/>
    <w:rsid w:val="001B4CEA"/>
    <w:rsid w:val="001D2BB0"/>
    <w:rsid w:val="001D618C"/>
    <w:rsid w:val="001E13E7"/>
    <w:rsid w:val="001E4E6B"/>
    <w:rsid w:val="001E6FE6"/>
    <w:rsid w:val="00200134"/>
    <w:rsid w:val="002020CD"/>
    <w:rsid w:val="002026F1"/>
    <w:rsid w:val="002029EB"/>
    <w:rsid w:val="00207E6D"/>
    <w:rsid w:val="00230194"/>
    <w:rsid w:val="00235D51"/>
    <w:rsid w:val="00245121"/>
    <w:rsid w:val="00254C0E"/>
    <w:rsid w:val="0027523A"/>
    <w:rsid w:val="00286FC8"/>
    <w:rsid w:val="00297309"/>
    <w:rsid w:val="002A6987"/>
    <w:rsid w:val="002B7B66"/>
    <w:rsid w:val="002E54E5"/>
    <w:rsid w:val="00371145"/>
    <w:rsid w:val="003B7EAB"/>
    <w:rsid w:val="003C0657"/>
    <w:rsid w:val="003D1762"/>
    <w:rsid w:val="003D5C66"/>
    <w:rsid w:val="003E26A3"/>
    <w:rsid w:val="003E5F51"/>
    <w:rsid w:val="003E7AED"/>
    <w:rsid w:val="003E7F51"/>
    <w:rsid w:val="00411BCC"/>
    <w:rsid w:val="0045070A"/>
    <w:rsid w:val="00456C84"/>
    <w:rsid w:val="00473A5B"/>
    <w:rsid w:val="004C1F68"/>
    <w:rsid w:val="004C4DB1"/>
    <w:rsid w:val="0050747F"/>
    <w:rsid w:val="00511E50"/>
    <w:rsid w:val="005335B3"/>
    <w:rsid w:val="00541006"/>
    <w:rsid w:val="00554234"/>
    <w:rsid w:val="005622B2"/>
    <w:rsid w:val="005625AC"/>
    <w:rsid w:val="00570DDD"/>
    <w:rsid w:val="0059579A"/>
    <w:rsid w:val="005A26BC"/>
    <w:rsid w:val="005E4DCE"/>
    <w:rsid w:val="00615FA2"/>
    <w:rsid w:val="00623EB5"/>
    <w:rsid w:val="00632273"/>
    <w:rsid w:val="00634125"/>
    <w:rsid w:val="006469CE"/>
    <w:rsid w:val="006676FC"/>
    <w:rsid w:val="00682064"/>
    <w:rsid w:val="0069600B"/>
    <w:rsid w:val="006B0E4C"/>
    <w:rsid w:val="006B5883"/>
    <w:rsid w:val="006C4455"/>
    <w:rsid w:val="006D586F"/>
    <w:rsid w:val="006F20D5"/>
    <w:rsid w:val="007276AA"/>
    <w:rsid w:val="00765CE0"/>
    <w:rsid w:val="00781D16"/>
    <w:rsid w:val="00790B09"/>
    <w:rsid w:val="0079431C"/>
    <w:rsid w:val="007A51E6"/>
    <w:rsid w:val="007A7DB5"/>
    <w:rsid w:val="007E6716"/>
    <w:rsid w:val="007F02B6"/>
    <w:rsid w:val="00801A0D"/>
    <w:rsid w:val="00810670"/>
    <w:rsid w:val="0081263B"/>
    <w:rsid w:val="00813895"/>
    <w:rsid w:val="0082349A"/>
    <w:rsid w:val="00855125"/>
    <w:rsid w:val="008566DC"/>
    <w:rsid w:val="008A5592"/>
    <w:rsid w:val="008C3AF7"/>
    <w:rsid w:val="008D3E69"/>
    <w:rsid w:val="008E6FDE"/>
    <w:rsid w:val="0091407C"/>
    <w:rsid w:val="00923B58"/>
    <w:rsid w:val="00924DE7"/>
    <w:rsid w:val="00942682"/>
    <w:rsid w:val="00964018"/>
    <w:rsid w:val="00970368"/>
    <w:rsid w:val="00976976"/>
    <w:rsid w:val="00983967"/>
    <w:rsid w:val="009A19DE"/>
    <w:rsid w:val="009B5EC4"/>
    <w:rsid w:val="009C52FC"/>
    <w:rsid w:val="009D67B0"/>
    <w:rsid w:val="009F4CB8"/>
    <w:rsid w:val="00A00167"/>
    <w:rsid w:val="00A13418"/>
    <w:rsid w:val="00A1664F"/>
    <w:rsid w:val="00A20A00"/>
    <w:rsid w:val="00A603AE"/>
    <w:rsid w:val="00A74D95"/>
    <w:rsid w:val="00AD4355"/>
    <w:rsid w:val="00AF65AD"/>
    <w:rsid w:val="00B06946"/>
    <w:rsid w:val="00B107CB"/>
    <w:rsid w:val="00B31B07"/>
    <w:rsid w:val="00B37B88"/>
    <w:rsid w:val="00B82073"/>
    <w:rsid w:val="00B829F1"/>
    <w:rsid w:val="00B84DDC"/>
    <w:rsid w:val="00B93E9E"/>
    <w:rsid w:val="00BC125F"/>
    <w:rsid w:val="00BC4F90"/>
    <w:rsid w:val="00BE3E0A"/>
    <w:rsid w:val="00C248CE"/>
    <w:rsid w:val="00C41BFB"/>
    <w:rsid w:val="00C45E9C"/>
    <w:rsid w:val="00C7146B"/>
    <w:rsid w:val="00CA009D"/>
    <w:rsid w:val="00CD7C0C"/>
    <w:rsid w:val="00CE0DA4"/>
    <w:rsid w:val="00CE6D8B"/>
    <w:rsid w:val="00D03A94"/>
    <w:rsid w:val="00D05DEA"/>
    <w:rsid w:val="00D260FE"/>
    <w:rsid w:val="00D46CA0"/>
    <w:rsid w:val="00D80673"/>
    <w:rsid w:val="00DB3737"/>
    <w:rsid w:val="00DC5E55"/>
    <w:rsid w:val="00DD5A6A"/>
    <w:rsid w:val="00E046BE"/>
    <w:rsid w:val="00E10D5B"/>
    <w:rsid w:val="00E21C29"/>
    <w:rsid w:val="00E26B7C"/>
    <w:rsid w:val="00E36753"/>
    <w:rsid w:val="00E472A5"/>
    <w:rsid w:val="00E85DC5"/>
    <w:rsid w:val="00EA5BEF"/>
    <w:rsid w:val="00EC4B35"/>
    <w:rsid w:val="00EE428B"/>
    <w:rsid w:val="00EE6E7C"/>
    <w:rsid w:val="00F4468A"/>
    <w:rsid w:val="00F5140D"/>
    <w:rsid w:val="00F573B3"/>
    <w:rsid w:val="00F73B2D"/>
    <w:rsid w:val="00F73F1B"/>
    <w:rsid w:val="00F932D7"/>
    <w:rsid w:val="00FF765A"/>
    <w:rsid w:val="2C883A32"/>
    <w:rsid w:val="2E31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192C89-0F6B-4AD6-8F3A-F6E2CDE6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1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paragraph" w:customStyle="1" w:styleId="a9">
    <w:name w:val="报告正文"/>
    <w:basedOn w:val="a"/>
    <w:next w:val="a"/>
    <w:link w:val="Char"/>
    <w:qFormat/>
    <w:pPr>
      <w:spacing w:line="480" w:lineRule="exact"/>
      <w:ind w:firstLineChars="200" w:firstLine="20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">
    <w:name w:val="报告正文 Char"/>
    <w:link w:val="a9"/>
    <w:qFormat/>
    <w:rPr>
      <w:rFonts w:ascii="Times New Roman" w:eastAsia="宋体" w:hAnsi="Times New Roman" w:cs="Times New Roman"/>
      <w:sz w:val="28"/>
      <w:szCs w:val="2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E54E5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2E54E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BDF5E-E036-4B8A-91E0-0A380A9A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7</Pages>
  <Words>482</Words>
  <Characters>2753</Characters>
  <Application>Microsoft Office Word</Application>
  <DocSecurity>0</DocSecurity>
  <Lines>22</Lines>
  <Paragraphs>6</Paragraphs>
  <ScaleCrop>false</ScaleCrop>
  <Company>12354345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葛佳亮</dc:creator>
  <cp:lastModifiedBy>Gejl</cp:lastModifiedBy>
  <cp:revision>38</cp:revision>
  <cp:lastPrinted>2023-02-02T08:51:00Z</cp:lastPrinted>
  <dcterms:created xsi:type="dcterms:W3CDTF">2023-02-07T09:46:00Z</dcterms:created>
  <dcterms:modified xsi:type="dcterms:W3CDTF">2024-02-02T07:49:00Z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20B62B4CBE6E4640903AF971E57926E9_13</vt:lpwstr>
  </property>
</Properties>
</file>